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31" w:rsidRDefault="00982131">
      <w:pPr>
        <w:pStyle w:val="ConsPlusTitlePage"/>
      </w:pPr>
      <w:r>
        <w:t xml:space="preserve">Документ предоставлен </w:t>
      </w:r>
      <w:hyperlink r:id="rId5" w:history="1">
        <w:r>
          <w:rPr>
            <w:color w:val="0000FF"/>
          </w:rPr>
          <w:t>КонсультантПлюс</w:t>
        </w:r>
      </w:hyperlink>
      <w:r>
        <w:br/>
      </w:r>
    </w:p>
    <w:p w:rsidR="00982131" w:rsidRDefault="00982131">
      <w:pPr>
        <w:pStyle w:val="ConsPlusNormal"/>
        <w:jc w:val="both"/>
        <w:outlineLvl w:val="0"/>
      </w:pPr>
    </w:p>
    <w:p w:rsidR="00982131" w:rsidRDefault="00982131">
      <w:pPr>
        <w:pStyle w:val="ConsPlusTitle"/>
        <w:jc w:val="center"/>
        <w:outlineLvl w:val="0"/>
      </w:pPr>
      <w:r>
        <w:t>ПРАВИТЕЛЬСТВО РОССИЙСКОЙ ФЕДЕРАЦИИ</w:t>
      </w:r>
    </w:p>
    <w:p w:rsidR="00982131" w:rsidRDefault="00982131">
      <w:pPr>
        <w:pStyle w:val="ConsPlusTitle"/>
        <w:jc w:val="center"/>
      </w:pPr>
    </w:p>
    <w:p w:rsidR="00982131" w:rsidRDefault="00982131">
      <w:pPr>
        <w:pStyle w:val="ConsPlusTitle"/>
        <w:jc w:val="center"/>
      </w:pPr>
      <w:r>
        <w:t>ПОСТАНОВЛЕНИЕ</w:t>
      </w:r>
    </w:p>
    <w:p w:rsidR="00982131" w:rsidRDefault="00982131">
      <w:pPr>
        <w:pStyle w:val="ConsPlusTitle"/>
        <w:jc w:val="center"/>
      </w:pPr>
      <w:r>
        <w:t>от 10 июля 2019 г. N 878</w:t>
      </w:r>
    </w:p>
    <w:p w:rsidR="00982131" w:rsidRDefault="00982131">
      <w:pPr>
        <w:pStyle w:val="ConsPlusTitle"/>
        <w:jc w:val="center"/>
      </w:pPr>
    </w:p>
    <w:p w:rsidR="00982131" w:rsidRDefault="00982131">
      <w:pPr>
        <w:pStyle w:val="ConsPlusTitle"/>
        <w:jc w:val="center"/>
      </w:pPr>
      <w:r>
        <w:t>О МЕРАХ</w:t>
      </w:r>
    </w:p>
    <w:p w:rsidR="00982131" w:rsidRDefault="00982131">
      <w:pPr>
        <w:pStyle w:val="ConsPlusTitle"/>
        <w:jc w:val="center"/>
      </w:pPr>
      <w:r>
        <w:t>СТИМУЛИРОВАНИЯ ПРОИЗВОДСТВА РАДИОЭЛЕКТРОННОЙ ПРОДУКЦИИ</w:t>
      </w:r>
    </w:p>
    <w:p w:rsidR="00982131" w:rsidRDefault="00982131">
      <w:pPr>
        <w:pStyle w:val="ConsPlusTitle"/>
        <w:jc w:val="center"/>
      </w:pPr>
      <w:r>
        <w:t>НА ТЕРРИТОРИИ РОССИЙСКОЙ ФЕДЕРАЦИИ ПРИ ОСУЩЕСТВЛЕНИИ</w:t>
      </w:r>
    </w:p>
    <w:p w:rsidR="00982131" w:rsidRDefault="00982131">
      <w:pPr>
        <w:pStyle w:val="ConsPlusTitle"/>
        <w:jc w:val="center"/>
      </w:pPr>
      <w:r>
        <w:t>ЗАКУПОК ТОВАРОВ, РАБОТ, УСЛУГ ДЛЯ ОБЕСПЕЧЕНИЯ</w:t>
      </w:r>
    </w:p>
    <w:p w:rsidR="00982131" w:rsidRDefault="00982131">
      <w:pPr>
        <w:pStyle w:val="ConsPlusTitle"/>
        <w:jc w:val="center"/>
      </w:pPr>
      <w:r>
        <w:t>ГОСУДАРСТВЕННЫХ И МУНИЦИПАЛЬНЫХ НУЖД, О ВНЕСЕНИИ</w:t>
      </w:r>
    </w:p>
    <w:p w:rsidR="00982131" w:rsidRDefault="00982131">
      <w:pPr>
        <w:pStyle w:val="ConsPlusTitle"/>
        <w:jc w:val="center"/>
      </w:pPr>
      <w:r>
        <w:t>ИЗМЕНЕНИЙ В ПОСТАНОВЛЕНИЕ ПРАВИТЕЛЬСТВА РОССИЙСКОЙ</w:t>
      </w:r>
    </w:p>
    <w:p w:rsidR="00982131" w:rsidRDefault="00982131">
      <w:pPr>
        <w:pStyle w:val="ConsPlusTitle"/>
        <w:jc w:val="center"/>
      </w:pPr>
      <w:r>
        <w:t>ФЕДЕРАЦИИ ОТ 16 СЕНТЯБРЯ 2016 Г. N 925 И ПРИЗНАНИИ</w:t>
      </w:r>
    </w:p>
    <w:p w:rsidR="00982131" w:rsidRDefault="00982131">
      <w:pPr>
        <w:pStyle w:val="ConsPlusTitle"/>
        <w:jc w:val="center"/>
      </w:pPr>
      <w:r>
        <w:t>УТРАТИВШИМИ СИЛУ НЕКОТОРЫХ АКТОВ ПРАВИТЕЛЬСТВА</w:t>
      </w:r>
    </w:p>
    <w:p w:rsidR="00982131" w:rsidRDefault="00982131">
      <w:pPr>
        <w:pStyle w:val="ConsPlusTitle"/>
        <w:jc w:val="center"/>
      </w:pPr>
      <w:r>
        <w:t>РОССИЙСКОЙ ФЕДЕРАЦИИ</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center"/>
            </w:pPr>
            <w:r>
              <w:rPr>
                <w:color w:val="392C69"/>
              </w:rPr>
              <w:t>Список изменяющих документов</w:t>
            </w:r>
          </w:p>
          <w:p w:rsidR="00982131" w:rsidRDefault="00982131">
            <w:pPr>
              <w:pStyle w:val="ConsPlusNormal"/>
              <w:jc w:val="center"/>
            </w:pPr>
            <w:r>
              <w:rPr>
                <w:color w:val="392C69"/>
              </w:rPr>
              <w:t xml:space="preserve">(в ред. Постановлений Правительства РФ от 21.12.2019 </w:t>
            </w:r>
            <w:hyperlink r:id="rId6" w:history="1">
              <w:r>
                <w:rPr>
                  <w:color w:val="0000FF"/>
                </w:rPr>
                <w:t>N 1746</w:t>
              </w:r>
            </w:hyperlink>
            <w:r>
              <w:rPr>
                <w:color w:val="392C69"/>
              </w:rPr>
              <w:t>,</w:t>
            </w:r>
          </w:p>
          <w:p w:rsidR="00982131" w:rsidRDefault="00982131">
            <w:pPr>
              <w:pStyle w:val="ConsPlusNormal"/>
              <w:jc w:val="center"/>
            </w:pPr>
            <w:r>
              <w:rPr>
                <w:color w:val="392C69"/>
              </w:rPr>
              <w:t xml:space="preserve">от 25.07.2020 </w:t>
            </w:r>
            <w:hyperlink r:id="rId7" w:history="1">
              <w:r>
                <w:rPr>
                  <w:color w:val="0000FF"/>
                </w:rPr>
                <w:t>N 1116</w:t>
              </w:r>
            </w:hyperlink>
            <w:r>
              <w:rPr>
                <w:color w:val="392C69"/>
              </w:rPr>
              <w:t>)</w:t>
            </w:r>
          </w:p>
        </w:tc>
      </w:tr>
    </w:tbl>
    <w:p w:rsidR="00982131" w:rsidRDefault="00982131">
      <w:pPr>
        <w:pStyle w:val="ConsPlusNormal"/>
        <w:jc w:val="both"/>
      </w:pPr>
    </w:p>
    <w:p w:rsidR="00982131" w:rsidRDefault="00982131">
      <w:pPr>
        <w:pStyle w:val="ConsPlusNormal"/>
        <w:ind w:firstLine="540"/>
        <w:jc w:val="both"/>
      </w:pPr>
      <w:r>
        <w:t>В целях развития производства радиоэлектронной продукции на территории Российской Федерации Правительство Российской Федерации постановляет:</w:t>
      </w:r>
    </w:p>
    <w:p w:rsidR="00982131" w:rsidRDefault="00982131">
      <w:pPr>
        <w:pStyle w:val="ConsPlusNormal"/>
        <w:spacing w:before="220"/>
        <w:ind w:firstLine="540"/>
        <w:jc w:val="both"/>
      </w:pPr>
      <w:r>
        <w:t>1. Создать единый реестр российской радиоэлектронной продукции (далее - реестр).</w:t>
      </w:r>
    </w:p>
    <w:p w:rsidR="00982131" w:rsidRDefault="00982131">
      <w:pPr>
        <w:pStyle w:val="ConsPlusNormal"/>
        <w:spacing w:before="220"/>
        <w:ind w:firstLine="540"/>
        <w:jc w:val="both"/>
      </w:pPr>
      <w:r>
        <w:t>2. Утвердить прилагаемые:</w:t>
      </w:r>
    </w:p>
    <w:p w:rsidR="00982131" w:rsidRDefault="00982131">
      <w:pPr>
        <w:pStyle w:val="ConsPlusNormal"/>
        <w:spacing w:before="220"/>
        <w:ind w:firstLine="540"/>
        <w:jc w:val="both"/>
      </w:pPr>
      <w:hyperlink w:anchor="P99" w:history="1">
        <w:r>
          <w:rPr>
            <w:color w:val="0000FF"/>
          </w:rPr>
          <w:t>Правила</w:t>
        </w:r>
      </w:hyperlink>
      <w:r>
        <w:t xml:space="preserve"> формирования и ведения единого реестра российской радиоэлектронной продукции;</w:t>
      </w:r>
    </w:p>
    <w:bookmarkStart w:id="0" w:name="P23"/>
    <w:bookmarkEnd w:id="0"/>
    <w:p w:rsidR="00982131" w:rsidRDefault="00982131">
      <w:pPr>
        <w:pStyle w:val="ConsPlusNormal"/>
        <w:spacing w:before="220"/>
        <w:ind w:firstLine="540"/>
        <w:jc w:val="both"/>
      </w:pPr>
      <w:r>
        <w:fldChar w:fldCharType="begin"/>
      </w:r>
      <w:r>
        <w:instrText xml:space="preserve"> HYPERLINK \l "P333" </w:instrText>
      </w:r>
      <w:r>
        <w:fldChar w:fldCharType="separate"/>
      </w:r>
      <w:r>
        <w:rPr>
          <w:color w:val="0000FF"/>
        </w:rPr>
        <w:t>Порядок</w:t>
      </w:r>
      <w:r w:rsidRPr="00E93F49">
        <w:rPr>
          <w:color w:val="0000FF"/>
        </w:rPr>
        <w:fldChar w:fldCharType="end"/>
      </w:r>
      <w:r>
        <w:t xml:space="preserve"> подготовки обоснования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w:t>
      </w:r>
    </w:p>
    <w:bookmarkStart w:id="1" w:name="P24"/>
    <w:bookmarkEnd w:id="1"/>
    <w:p w:rsidR="00982131" w:rsidRDefault="00982131">
      <w:pPr>
        <w:pStyle w:val="ConsPlusNormal"/>
        <w:spacing w:before="220"/>
        <w:ind w:firstLine="540"/>
        <w:jc w:val="both"/>
      </w:pPr>
      <w:r>
        <w:fldChar w:fldCharType="begin"/>
      </w:r>
      <w:r>
        <w:instrText xml:space="preserve"> HYPERLINK \l "P362" </w:instrText>
      </w:r>
      <w:r>
        <w:fldChar w:fldCharType="separate"/>
      </w:r>
      <w:r>
        <w:rPr>
          <w:color w:val="0000FF"/>
        </w:rPr>
        <w:t>перечень</w:t>
      </w:r>
      <w:r w:rsidRPr="00E93F49">
        <w:rPr>
          <w:color w:val="0000FF"/>
        </w:rPr>
        <w:fldChar w:fldCharType="end"/>
      </w:r>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 перечень);</w:t>
      </w:r>
    </w:p>
    <w:p w:rsidR="00982131" w:rsidRDefault="00982131">
      <w:pPr>
        <w:pStyle w:val="ConsPlusNormal"/>
        <w:spacing w:before="220"/>
        <w:ind w:firstLine="540"/>
        <w:jc w:val="both"/>
      </w:pPr>
      <w:hyperlink w:anchor="P412" w:history="1">
        <w:r>
          <w:rPr>
            <w:color w:val="0000FF"/>
          </w:rPr>
          <w:t>изменения</w:t>
        </w:r>
      </w:hyperlink>
      <w:r>
        <w:t>, которые вносятся в постановление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bookmarkStart w:id="2" w:name="P26"/>
    <w:bookmarkEnd w:id="2"/>
    <w:p w:rsidR="00982131" w:rsidRDefault="00982131">
      <w:pPr>
        <w:pStyle w:val="ConsPlusNormal"/>
        <w:spacing w:before="220"/>
        <w:ind w:firstLine="540"/>
        <w:jc w:val="both"/>
      </w:pPr>
      <w:r>
        <w:fldChar w:fldCharType="begin"/>
      </w:r>
      <w:r>
        <w:instrText xml:space="preserve"> HYPERLINK \l "P432" </w:instrText>
      </w:r>
      <w:r>
        <w:fldChar w:fldCharType="separate"/>
      </w:r>
      <w:r>
        <w:rPr>
          <w:color w:val="0000FF"/>
        </w:rPr>
        <w:t>перечень</w:t>
      </w:r>
      <w:r w:rsidRPr="00E93F49">
        <w:rPr>
          <w:color w:val="0000FF"/>
        </w:rPr>
        <w:fldChar w:fldCharType="end"/>
      </w:r>
      <w:r>
        <w:t xml:space="preserve"> утративших силу актов Правительства Российской Федерации.</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 3 </w:t>
            </w:r>
            <w:hyperlink w:anchor="P81" w:history="1">
              <w:r>
                <w:rPr>
                  <w:color w:val="0000FF"/>
                </w:rPr>
                <w:t>действует</w:t>
              </w:r>
            </w:hyperlink>
            <w:r>
              <w:rPr>
                <w:color w:val="392C69"/>
              </w:rPr>
              <w:t xml:space="preserve"> до 01.09.2021.</w:t>
            </w:r>
          </w:p>
        </w:tc>
      </w:tr>
    </w:tbl>
    <w:p w:rsidR="00982131" w:rsidRDefault="00982131">
      <w:pPr>
        <w:pStyle w:val="ConsPlusNormal"/>
        <w:spacing w:before="280"/>
        <w:ind w:firstLine="540"/>
        <w:jc w:val="both"/>
      </w:pPr>
      <w:bookmarkStart w:id="3" w:name="P29"/>
      <w:bookmarkEnd w:id="3"/>
      <w:r>
        <w:t xml:space="preserve">3. Установить, что при осуществлении закупок радиоэлектронной продукции, включенной в </w:t>
      </w:r>
      <w:hyperlink w:anchor="P362" w:history="1">
        <w:r>
          <w:rPr>
            <w:color w:val="0000FF"/>
          </w:rPr>
          <w:t>перечень</w:t>
        </w:r>
      </w:hyperlink>
      <w:r>
        <w:t xml:space="preserve">, за исключением позиций, классифицируемых </w:t>
      </w:r>
      <w:hyperlink w:anchor="P382" w:history="1">
        <w:r>
          <w:rPr>
            <w:color w:val="0000FF"/>
          </w:rPr>
          <w:t>кодами 27.31</w:t>
        </w:r>
      </w:hyperlink>
      <w:r>
        <w:t xml:space="preserve"> и </w:t>
      </w:r>
      <w:hyperlink w:anchor="P384" w:history="1">
        <w:r>
          <w:rPr>
            <w:color w:val="0000FF"/>
          </w:rPr>
          <w:t>27.32</w:t>
        </w:r>
      </w:hyperlink>
      <w:r>
        <w:t xml:space="preserve">, заказчик отклоняет </w:t>
      </w:r>
      <w:r>
        <w:lastRenderedPageBreak/>
        <w:t xml:space="preserve">все заявки (окончательные предложения), содержащие предложения о поставке радиоэлектронной продукции, включенной в </w:t>
      </w:r>
      <w:hyperlink w:anchor="P362" w:history="1">
        <w:r>
          <w:rPr>
            <w:color w:val="0000FF"/>
          </w:rPr>
          <w:t>перечень</w:t>
        </w:r>
      </w:hyperlink>
      <w:r>
        <w:t>, происходящей из иностранных государств, при условии, что на участие в определении поставщика подано не менее 2 удовлетворяющих требованиям извещения об осуществлении закупки и (или) документации о закупке заявок (окончательных предложений), которые одновременно:</w:t>
      </w:r>
    </w:p>
    <w:p w:rsidR="00982131" w:rsidRDefault="00982131">
      <w:pPr>
        <w:pStyle w:val="ConsPlusNormal"/>
        <w:jc w:val="both"/>
      </w:pPr>
      <w:r>
        <w:t xml:space="preserve">(в ред. </w:t>
      </w:r>
      <w:hyperlink r:id="rId8" w:history="1">
        <w:r>
          <w:rPr>
            <w:color w:val="0000FF"/>
          </w:rPr>
          <w:t>Постановления</w:t>
        </w:r>
      </w:hyperlink>
      <w:r>
        <w:t xml:space="preserve"> Правительства РФ от 25.07.2020 N 1116)</w:t>
      </w:r>
    </w:p>
    <w:p w:rsidR="00982131" w:rsidRDefault="00982131">
      <w:pPr>
        <w:pStyle w:val="ConsPlusNormal"/>
        <w:spacing w:before="220"/>
        <w:ind w:firstLine="540"/>
        <w:jc w:val="both"/>
      </w:pPr>
      <w:r>
        <w:t>содержат предложения о поставке радиоэлектронной продукции, включенной в реестр;</w:t>
      </w:r>
    </w:p>
    <w:p w:rsidR="00982131" w:rsidRDefault="00982131">
      <w:pPr>
        <w:pStyle w:val="ConsPlusNormal"/>
        <w:spacing w:before="220"/>
        <w:ind w:firstLine="540"/>
        <w:jc w:val="both"/>
      </w:pPr>
      <w:r>
        <w:t xml:space="preserve">не содержат предложений о поставке одного и того же вида радиоэлектронной продукции одного производителя либо производителей, входящих в одну группу лиц, соответствующего признакам, предусмотренным </w:t>
      </w:r>
      <w:hyperlink r:id="rId9"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982131" w:rsidRDefault="00982131">
      <w:pPr>
        <w:pStyle w:val="ConsPlusNormal"/>
        <w:spacing w:before="220"/>
        <w:ind w:firstLine="540"/>
        <w:jc w:val="both"/>
      </w:pPr>
      <w:r>
        <w:t>Подтверждением соответствия радиоэлектронной продукции требованиям извещения об осуществлении закупки и (или) документации о закупке является декларация участника закупки о нахождении радиоэлектронной продукции в реестре с указанием номера реестровой записи.</w:t>
      </w:r>
    </w:p>
    <w:p w:rsidR="00982131" w:rsidRDefault="00982131">
      <w:pPr>
        <w:pStyle w:val="ConsPlusNormal"/>
        <w:spacing w:before="220"/>
        <w:ind w:firstLine="540"/>
        <w:jc w:val="both"/>
      </w:pPr>
      <w:r>
        <w:t xml:space="preserve">3(1). Установить, что при осуществлении закупок радиоэлектронной продукции, классифицируемой </w:t>
      </w:r>
      <w:hyperlink w:anchor="P382" w:history="1">
        <w:r>
          <w:rPr>
            <w:color w:val="0000FF"/>
          </w:rPr>
          <w:t>кодами 27.31</w:t>
        </w:r>
      </w:hyperlink>
      <w:r>
        <w:t xml:space="preserve"> и </w:t>
      </w:r>
      <w:hyperlink w:anchor="P384" w:history="1">
        <w:r>
          <w:rPr>
            <w:color w:val="0000FF"/>
          </w:rPr>
          <w:t>27.32</w:t>
        </w:r>
      </w:hyperlink>
      <w:r>
        <w:t xml:space="preserve">, заказчик отклоняет все заявки (окончательные предложения), содержащие предложения о поставке радиоэлектронной продукции, включенной в </w:t>
      </w:r>
      <w:hyperlink w:anchor="P362" w:history="1">
        <w:r>
          <w:rPr>
            <w:color w:val="0000FF"/>
          </w:rPr>
          <w:t>перечень</w:t>
        </w:r>
      </w:hyperlink>
      <w:r>
        <w:t>, происходящей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удовлетворяющих требованиям извещения об осуществлении закупки и (или) документации о закупке заявок (окончательных предложений), которые одновременно:</w:t>
      </w:r>
    </w:p>
    <w:p w:rsidR="00982131" w:rsidRDefault="00982131">
      <w:pPr>
        <w:pStyle w:val="ConsPlusNormal"/>
        <w:spacing w:before="220"/>
        <w:ind w:firstLine="540"/>
        <w:jc w:val="both"/>
      </w:pPr>
      <w:r>
        <w:t>содержат предложения о поставке радиоэлектронной продукции, включенной в реестр или произведенной на территории государства - члена Евразийского экономического союза;</w:t>
      </w:r>
    </w:p>
    <w:p w:rsidR="00982131" w:rsidRDefault="00982131">
      <w:pPr>
        <w:pStyle w:val="ConsPlusNormal"/>
        <w:spacing w:before="220"/>
        <w:ind w:firstLine="540"/>
        <w:jc w:val="both"/>
      </w:pPr>
      <w:r>
        <w:t xml:space="preserve">не содержат предложений о поставке одного и того же вида радиоэлектронной продукции одного производителя либо производителей, входящих в одну группу лиц, соответствующих признакам, предусмотренным </w:t>
      </w:r>
      <w:hyperlink r:id="rId10"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982131" w:rsidRDefault="00982131">
      <w:pPr>
        <w:pStyle w:val="ConsPlusNormal"/>
        <w:spacing w:before="220"/>
        <w:ind w:firstLine="540"/>
        <w:jc w:val="both"/>
      </w:pPr>
      <w:r>
        <w:t>Подтверждением соответствия радиоэлектронной продукции требованиям извещения об осуществлении закупки и (или) документации о закупке является декларация участника закупки о нахождении радиоэлектронной продукции в реестре с указанием номера реестровой записи, а для радиоэлектронной продукции, произведенной на территории государства - члена Евразийского экономического союза, - акт экспертизы по определению страны происхождения товара, выданный уполномоченным органом государства - члена Евразийского экономического союза, с указанием в таком акте информации о наличии сведений об оптическом волокне, используемом при производстве такой радиоэлектронной продукции, в реестре промышленной продукции, произведенной на территории Российской Федерации.</w:t>
      </w:r>
    </w:p>
    <w:p w:rsidR="00982131" w:rsidRDefault="00982131">
      <w:pPr>
        <w:pStyle w:val="ConsPlusNormal"/>
        <w:jc w:val="both"/>
      </w:pPr>
      <w:r>
        <w:t xml:space="preserve">(п. 3(1) введен </w:t>
      </w:r>
      <w:hyperlink r:id="rId11" w:history="1">
        <w:r>
          <w:rPr>
            <w:color w:val="0000FF"/>
          </w:rPr>
          <w:t>Постановлением</w:t>
        </w:r>
      </w:hyperlink>
      <w:r>
        <w:t xml:space="preserve"> Правительства РФ от 25.07.2020 N 1116)</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 4 </w:t>
            </w:r>
            <w:hyperlink w:anchor="P81" w:history="1">
              <w:r>
                <w:rPr>
                  <w:color w:val="0000FF"/>
                </w:rPr>
                <w:t>действует</w:t>
              </w:r>
            </w:hyperlink>
            <w:r>
              <w:rPr>
                <w:color w:val="392C69"/>
              </w:rPr>
              <w:t xml:space="preserve"> до 01.09.2021.</w:t>
            </w:r>
          </w:p>
        </w:tc>
      </w:tr>
    </w:tbl>
    <w:p w:rsidR="00982131" w:rsidRDefault="00982131">
      <w:pPr>
        <w:pStyle w:val="ConsPlusNormal"/>
        <w:spacing w:before="280"/>
        <w:ind w:firstLine="540"/>
        <w:jc w:val="both"/>
      </w:pPr>
      <w:bookmarkStart w:id="4" w:name="P41"/>
      <w:bookmarkEnd w:id="4"/>
      <w:r>
        <w:t xml:space="preserve">4. Установить, что ограничение на допуск радиоэлектронной продукции, происходящей из иностранных государств, не устанавливается, если в реестре отсутствует радиоэлектронная продукция, соответствующая тому же классу (функциональному назначению) радиоэлектронной продукции, планируемой к закупке, и (или) радиоэлектронная продукция, включенная в реестр, по своим функциональным, техническим и (или) эксплуатационным характеристикам не соответствует установленным заказчиком требованиям к планируемой к закупке </w:t>
      </w:r>
      <w:r>
        <w:lastRenderedPageBreak/>
        <w:t>радиоэлектронной продукции.</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 5 </w:t>
            </w:r>
            <w:hyperlink w:anchor="P81" w:history="1">
              <w:r>
                <w:rPr>
                  <w:color w:val="0000FF"/>
                </w:rPr>
                <w:t>действует</w:t>
              </w:r>
            </w:hyperlink>
            <w:r>
              <w:rPr>
                <w:color w:val="392C69"/>
              </w:rPr>
              <w:t xml:space="preserve"> до 01.09.2021.</w:t>
            </w:r>
          </w:p>
        </w:tc>
      </w:tr>
    </w:tbl>
    <w:p w:rsidR="00982131" w:rsidRDefault="00982131">
      <w:pPr>
        <w:pStyle w:val="ConsPlusNormal"/>
        <w:spacing w:before="280"/>
        <w:ind w:firstLine="540"/>
        <w:jc w:val="both"/>
      </w:pPr>
      <w:bookmarkStart w:id="5" w:name="P44"/>
      <w:bookmarkEnd w:id="5"/>
      <w:r>
        <w:t xml:space="preserve">5. Установить, что подтверждением случая, установленного </w:t>
      </w:r>
      <w:hyperlink w:anchor="P41" w:history="1">
        <w:r>
          <w:rPr>
            <w:color w:val="0000FF"/>
          </w:rPr>
          <w:t>пунктом 4</w:t>
        </w:r>
      </w:hyperlink>
      <w:r>
        <w:t xml:space="preserve"> настоящего постановления, является обоснование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подготовленное заказчиком в соответствии с </w:t>
      </w:r>
      <w:hyperlink w:anchor="P333" w:history="1">
        <w:r>
          <w:rPr>
            <w:color w:val="0000FF"/>
          </w:rPr>
          <w:t>Порядком</w:t>
        </w:r>
      </w:hyperlink>
      <w:r>
        <w:t xml:space="preserve"> подготовки обоснования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утвержденным настоящим постановлением, и размещенное заказчиком в единой информационной системе в сфере закупок одновременно с размещением извещения об осуществлении закупки.</w:t>
      </w:r>
    </w:p>
    <w:p w:rsidR="00982131" w:rsidRDefault="00982131">
      <w:pPr>
        <w:pStyle w:val="ConsPlusNormal"/>
        <w:spacing w:before="220"/>
        <w:ind w:firstLine="540"/>
        <w:jc w:val="both"/>
      </w:pPr>
      <w:r>
        <w:t>6. Установить, что при осуществлении закупок радиоэлектронной продукции, включенной в реестр, для обеспечения государственных и муниципальных нужд, за исключением радиоэлектронной продукции, поставляемой по государственному оборонному заказу, порядок определения начальной (максимальной) цены контракта, а также цены контракта, заключаемого с единственным поставщиком (подрядчиком, исполнителем), устанавливается Министерством промышленности и торговли Российской Федерации по согласованию с Министерством финансов Российской Федерации и Федеральной антимонопольной службой.</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 7 </w:t>
            </w:r>
            <w:hyperlink w:anchor="P81" w:history="1">
              <w:r>
                <w:rPr>
                  <w:color w:val="0000FF"/>
                </w:rPr>
                <w:t>действует</w:t>
              </w:r>
            </w:hyperlink>
            <w:r>
              <w:rPr>
                <w:color w:val="392C69"/>
              </w:rPr>
              <w:t xml:space="preserve"> до 01.09.2021.</w:t>
            </w:r>
          </w:p>
        </w:tc>
      </w:tr>
    </w:tbl>
    <w:p w:rsidR="00982131" w:rsidRDefault="00982131">
      <w:pPr>
        <w:pStyle w:val="ConsPlusNormal"/>
        <w:spacing w:before="280"/>
        <w:ind w:firstLine="540"/>
        <w:jc w:val="both"/>
      </w:pPr>
      <w:bookmarkStart w:id="6" w:name="P48"/>
      <w:bookmarkEnd w:id="6"/>
      <w:r>
        <w:t xml:space="preserve">7. Установить, что для целей ограничения допуска радиоэлектронной продукции, происходящей из иностранных государств, не может быть предметом одного контракта (одного лота) радиоэлектронная продукция, включенная в </w:t>
      </w:r>
      <w:hyperlink w:anchor="P362" w:history="1">
        <w:r>
          <w:rPr>
            <w:color w:val="0000FF"/>
          </w:rPr>
          <w:t>перечень</w:t>
        </w:r>
      </w:hyperlink>
      <w:r>
        <w:t xml:space="preserve"> и не включенная в него.</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 8 </w:t>
            </w:r>
            <w:hyperlink w:anchor="P81" w:history="1">
              <w:r>
                <w:rPr>
                  <w:color w:val="0000FF"/>
                </w:rPr>
                <w:t>действует</w:t>
              </w:r>
            </w:hyperlink>
            <w:r>
              <w:rPr>
                <w:color w:val="392C69"/>
              </w:rPr>
              <w:t xml:space="preserve"> до 01.09.2021.</w:t>
            </w:r>
          </w:p>
        </w:tc>
      </w:tr>
    </w:tbl>
    <w:p w:rsidR="00982131" w:rsidRDefault="00982131">
      <w:pPr>
        <w:pStyle w:val="ConsPlusNormal"/>
        <w:spacing w:before="280"/>
        <w:ind w:firstLine="540"/>
        <w:jc w:val="both"/>
      </w:pPr>
      <w:bookmarkStart w:id="7" w:name="P51"/>
      <w:bookmarkEnd w:id="7"/>
      <w:r>
        <w:t xml:space="preserve">8. Установить, что при исполнении заключенного 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контракта, предметом которого является поставка радиоэлектронной продукции, включенной в реестр, не допускается замена такой радиоэлектронной продукции по основаниям, предусмотренным </w:t>
      </w:r>
      <w:hyperlink r:id="rId13" w:history="1">
        <w:r>
          <w:rPr>
            <w:color w:val="0000FF"/>
          </w:rPr>
          <w:t>частью 7 статьи 95</w:t>
        </w:r>
      </w:hyperlink>
      <w:r>
        <w:t xml:space="preserve"> указанного Федерального закона, на радиоэлектронную продукцию, не содержащуюся в </w:t>
      </w:r>
      <w:hyperlink w:anchor="P362" w:history="1">
        <w:r>
          <w:rPr>
            <w:color w:val="0000FF"/>
          </w:rPr>
          <w:t>перечне</w:t>
        </w:r>
      </w:hyperlink>
      <w:r>
        <w:t xml:space="preserve"> и не включенную в реестр.</w:t>
      </w:r>
    </w:p>
    <w:p w:rsidR="00982131" w:rsidRDefault="00982131">
      <w:pPr>
        <w:pStyle w:val="ConsPlusNormal"/>
        <w:spacing w:before="220"/>
        <w:ind w:firstLine="540"/>
        <w:jc w:val="both"/>
      </w:pPr>
      <w:r>
        <w:t xml:space="preserve">9. Установить, что </w:t>
      </w:r>
      <w:hyperlink r:id="rId14" w:history="1">
        <w:r>
          <w:rPr>
            <w:color w:val="0000FF"/>
          </w:rPr>
          <w:t>положения</w:t>
        </w:r>
      </w:hyperlink>
      <w:r>
        <w:t xml:space="preserve"> постановления Правительства Российской Федерации от 26 сентября 2016 г.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применяются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1 сентября 2019 г.</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 10 </w:t>
            </w:r>
            <w:hyperlink w:anchor="P81" w:history="1">
              <w:r>
                <w:rPr>
                  <w:color w:val="0000FF"/>
                </w:rPr>
                <w:t>действует</w:t>
              </w:r>
            </w:hyperlink>
            <w:r>
              <w:rPr>
                <w:color w:val="392C69"/>
              </w:rPr>
              <w:t xml:space="preserve"> до 01.09.2021.</w:t>
            </w:r>
          </w:p>
        </w:tc>
      </w:tr>
    </w:tbl>
    <w:p w:rsidR="00982131" w:rsidRDefault="00982131">
      <w:pPr>
        <w:pStyle w:val="ConsPlusNormal"/>
        <w:spacing w:before="280"/>
        <w:ind w:firstLine="540"/>
        <w:jc w:val="both"/>
      </w:pPr>
      <w:bookmarkStart w:id="8" w:name="P55"/>
      <w:bookmarkEnd w:id="8"/>
      <w:r>
        <w:lastRenderedPageBreak/>
        <w:t xml:space="preserve">10. Установить, что положения </w:t>
      </w:r>
      <w:hyperlink w:anchor="P29" w:history="1">
        <w:r>
          <w:rPr>
            <w:color w:val="0000FF"/>
          </w:rPr>
          <w:t>пунктов 3</w:t>
        </w:r>
      </w:hyperlink>
      <w:r>
        <w:t xml:space="preserve"> - </w:t>
      </w:r>
      <w:hyperlink w:anchor="P44" w:history="1">
        <w:r>
          <w:rPr>
            <w:color w:val="0000FF"/>
          </w:rPr>
          <w:t>5</w:t>
        </w:r>
      </w:hyperlink>
      <w:r>
        <w:t xml:space="preserve">, </w:t>
      </w:r>
      <w:hyperlink w:anchor="P48" w:history="1">
        <w:r>
          <w:rPr>
            <w:color w:val="0000FF"/>
          </w:rPr>
          <w:t>7</w:t>
        </w:r>
      </w:hyperlink>
      <w:r>
        <w:t xml:space="preserve"> и </w:t>
      </w:r>
      <w:hyperlink w:anchor="P51" w:history="1">
        <w:r>
          <w:rPr>
            <w:color w:val="0000FF"/>
          </w:rPr>
          <w:t>8</w:t>
        </w:r>
      </w:hyperlink>
      <w:r>
        <w:t xml:space="preserve"> настоящего постановления не применяются в следующих случаях:</w:t>
      </w:r>
    </w:p>
    <w:p w:rsidR="00982131" w:rsidRDefault="00982131">
      <w:pPr>
        <w:pStyle w:val="ConsPlusNormal"/>
        <w:spacing w:before="220"/>
        <w:ind w:firstLine="540"/>
        <w:jc w:val="both"/>
      </w:pPr>
      <w:r>
        <w:t>а) размещение извещений об осуществлении закупок отдельных видов радиоэлектронной продукции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настоящего постановления;</w:t>
      </w:r>
    </w:p>
    <w:p w:rsidR="00982131" w:rsidRDefault="00982131">
      <w:pPr>
        <w:pStyle w:val="ConsPlusNormal"/>
        <w:spacing w:before="220"/>
        <w:ind w:firstLine="540"/>
        <w:jc w:val="both"/>
      </w:pPr>
      <w:r>
        <w:t xml:space="preserve">б) закупки радиоэлектронной продукции (отдельных видов радиоэлектронной продукции) осуществляются заказчиками, указанными в </w:t>
      </w:r>
      <w:hyperlink r:id="rId15"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982131" w:rsidRDefault="00982131">
      <w:pPr>
        <w:pStyle w:val="ConsPlusNormal"/>
        <w:spacing w:before="220"/>
        <w:ind w:firstLine="540"/>
        <w:jc w:val="both"/>
      </w:pPr>
      <w:r>
        <w:t xml:space="preserve">в) закупки радиоэлектронной продукции (отдельных видов радиоэлектронной продукции), включенной в </w:t>
      </w:r>
      <w:hyperlink w:anchor="P362" w:history="1">
        <w:r>
          <w:rPr>
            <w:color w:val="0000FF"/>
          </w:rPr>
          <w:t>перечень</w:t>
        </w:r>
      </w:hyperlink>
      <w:r>
        <w:t>, в рамках реализации:</w:t>
      </w:r>
    </w:p>
    <w:p w:rsidR="00982131" w:rsidRDefault="00982131">
      <w:pPr>
        <w:pStyle w:val="ConsPlusNormal"/>
        <w:spacing w:before="220"/>
        <w:ind w:firstLine="540"/>
        <w:jc w:val="both"/>
      </w:pPr>
      <w:bookmarkStart w:id="9" w:name="P59"/>
      <w:bookmarkEnd w:id="9"/>
      <w:r>
        <w:t xml:space="preserve">программы приграничного сотрудничества "Карелия", порядок реализации которой предусмотрен </w:t>
      </w:r>
      <w:hyperlink r:id="rId16"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982131" w:rsidRDefault="00982131">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17"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982131" w:rsidRDefault="00982131">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18"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982131" w:rsidRDefault="00982131">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19"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982131" w:rsidRDefault="00982131">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20"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982131" w:rsidRDefault="00982131">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21"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982131" w:rsidRDefault="00982131">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22"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982131" w:rsidRDefault="00982131">
      <w:pPr>
        <w:pStyle w:val="ConsPlusNormal"/>
        <w:spacing w:before="220"/>
        <w:ind w:firstLine="540"/>
        <w:jc w:val="both"/>
      </w:pPr>
      <w:bookmarkStart w:id="10" w:name="P66"/>
      <w:bookmarkEnd w:id="10"/>
      <w:r>
        <w:t xml:space="preserve">программы трансграничного сотрудничества "Интеррег. Регион Балтийского моря", порядок реализации которой предусмотрен </w:t>
      </w:r>
      <w:hyperlink r:id="rId23"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w:t>
      </w:r>
      <w:r>
        <w:lastRenderedPageBreak/>
        <w:t>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982131" w:rsidRDefault="00982131">
      <w:pPr>
        <w:pStyle w:val="ConsPlusNormal"/>
        <w:spacing w:before="220"/>
        <w:ind w:firstLine="540"/>
        <w:jc w:val="both"/>
      </w:pPr>
      <w:r>
        <w:t xml:space="preserve">Подтверждением закупки товаров в рамках реализации программ, указанных в </w:t>
      </w:r>
      <w:hyperlink w:anchor="P59" w:history="1">
        <w:r>
          <w:rPr>
            <w:color w:val="0000FF"/>
          </w:rPr>
          <w:t>абзацах втором</w:t>
        </w:r>
      </w:hyperlink>
      <w:r>
        <w:t xml:space="preserve"> - </w:t>
      </w:r>
      <w:hyperlink w:anchor="P66" w:history="1">
        <w:r>
          <w:rPr>
            <w:color w:val="0000FF"/>
          </w:rPr>
          <w:t>девятом</w:t>
        </w:r>
      </w:hyperlink>
      <w:r>
        <w:t xml:space="preserve"> настоящего подпункта,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982131" w:rsidRDefault="00982131">
      <w:pPr>
        <w:pStyle w:val="ConsPlusNormal"/>
        <w:spacing w:before="220"/>
        <w:ind w:firstLine="540"/>
        <w:jc w:val="both"/>
      </w:pPr>
      <w:bookmarkStart w:id="11" w:name="P68"/>
      <w:bookmarkEnd w:id="11"/>
      <w:r>
        <w:t xml:space="preserve">11. Установить, что с 1 июля 2020 г. направление и получение заявлений, уведомлений и решений, предусмотренных </w:t>
      </w:r>
      <w:hyperlink w:anchor="P99" w:history="1">
        <w:r>
          <w:rPr>
            <w:color w:val="0000FF"/>
          </w:rPr>
          <w:t>Правилами</w:t>
        </w:r>
      </w:hyperlink>
      <w:r>
        <w:t xml:space="preserve"> формирования и ведения единого реестра российской радиоэлектронной продукции, утвержденными настоящим постановлением (далее - Правила), осуществляется через государственную информационную систему промышленности.</w:t>
      </w:r>
    </w:p>
    <w:p w:rsidR="00982131" w:rsidRDefault="00982131">
      <w:pPr>
        <w:pStyle w:val="ConsPlusNormal"/>
        <w:spacing w:before="220"/>
        <w:ind w:firstLine="540"/>
        <w:jc w:val="both"/>
      </w:pPr>
      <w:r>
        <w:t>12. Министерству промышленности и торговли Российской Федерации:</w:t>
      </w:r>
    </w:p>
    <w:p w:rsidR="00982131" w:rsidRDefault="00982131">
      <w:pPr>
        <w:pStyle w:val="ConsPlusNormal"/>
        <w:spacing w:before="220"/>
        <w:ind w:firstLine="540"/>
        <w:jc w:val="both"/>
      </w:pPr>
      <w:r>
        <w:t>а) в 2-месячный срок утвердить:</w:t>
      </w:r>
    </w:p>
    <w:p w:rsidR="00982131" w:rsidRDefault="00982131">
      <w:pPr>
        <w:pStyle w:val="ConsPlusNormal"/>
        <w:spacing w:before="220"/>
        <w:ind w:firstLine="540"/>
        <w:jc w:val="both"/>
      </w:pPr>
      <w:hyperlink r:id="rId24" w:history="1">
        <w:r>
          <w:rPr>
            <w:color w:val="0000FF"/>
          </w:rPr>
          <w:t>форму</w:t>
        </w:r>
      </w:hyperlink>
      <w:r>
        <w:t xml:space="preserve"> заявления о присвоении статуса телекоммуникационного оборудования российского происхождения и включении телекоммуникационного оборудования в реестр;</w:t>
      </w:r>
    </w:p>
    <w:p w:rsidR="00982131" w:rsidRDefault="00982131">
      <w:pPr>
        <w:pStyle w:val="ConsPlusNormal"/>
        <w:spacing w:before="220"/>
        <w:ind w:firstLine="540"/>
        <w:jc w:val="both"/>
      </w:pPr>
      <w:hyperlink r:id="rId25" w:history="1">
        <w:r>
          <w:rPr>
            <w:color w:val="0000FF"/>
          </w:rPr>
          <w:t>форму</w:t>
        </w:r>
      </w:hyperlink>
      <w:r>
        <w:t xml:space="preserve"> заявления о подтверждении статуса телекоммуникационного оборудования российского происхождения;</w:t>
      </w:r>
    </w:p>
    <w:p w:rsidR="00982131" w:rsidRDefault="00982131">
      <w:pPr>
        <w:pStyle w:val="ConsPlusNormal"/>
        <w:spacing w:before="220"/>
        <w:ind w:firstLine="540"/>
        <w:jc w:val="both"/>
      </w:pPr>
      <w:r>
        <w:t>порядок проведения выездной проверки в целях экспертизы телекоммуникационного оборудования на территории заявителя;</w:t>
      </w:r>
    </w:p>
    <w:p w:rsidR="00982131" w:rsidRDefault="00982131">
      <w:pPr>
        <w:pStyle w:val="ConsPlusNormal"/>
        <w:spacing w:before="220"/>
        <w:ind w:firstLine="540"/>
        <w:jc w:val="both"/>
      </w:pPr>
      <w:r>
        <w:t xml:space="preserve">б) с 1 сентября 2019 г. обеспечить формирование и ведение реестра, в том числе включение в реестр сведений о радиоэлектронной продукции, обеспечение возможности направления и получения заявлений и уведомлений, а также размещения решений, указанных в </w:t>
      </w:r>
      <w:hyperlink w:anchor="P99" w:history="1">
        <w:r>
          <w:rPr>
            <w:color w:val="0000FF"/>
          </w:rPr>
          <w:t>Правилах</w:t>
        </w:r>
      </w:hyperlink>
      <w:r>
        <w:t>, в государственной информационной системе промышленности;</w:t>
      </w:r>
    </w:p>
    <w:p w:rsidR="00982131" w:rsidRDefault="00982131">
      <w:pPr>
        <w:pStyle w:val="ConsPlusNormal"/>
        <w:spacing w:before="220"/>
        <w:ind w:firstLine="540"/>
        <w:jc w:val="both"/>
      </w:pPr>
      <w:r>
        <w:t>в) до 1 января 2020 г. утвердить:</w:t>
      </w:r>
    </w:p>
    <w:p w:rsidR="00982131" w:rsidRDefault="00982131">
      <w:pPr>
        <w:pStyle w:val="ConsPlusNormal"/>
        <w:spacing w:before="220"/>
        <w:ind w:firstLine="540"/>
        <w:jc w:val="both"/>
      </w:pPr>
      <w:r>
        <w:t>требования по уровню локализации производства телекоммуникационного оборудования;</w:t>
      </w:r>
    </w:p>
    <w:p w:rsidR="00982131" w:rsidRDefault="00982131">
      <w:pPr>
        <w:pStyle w:val="ConsPlusNormal"/>
        <w:spacing w:before="220"/>
        <w:ind w:firstLine="540"/>
        <w:jc w:val="both"/>
      </w:pPr>
      <w:r>
        <w:t>методику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rsidR="00982131" w:rsidRDefault="00982131">
      <w:pPr>
        <w:pStyle w:val="ConsPlusNormal"/>
        <w:spacing w:before="220"/>
        <w:ind w:firstLine="540"/>
        <w:jc w:val="both"/>
      </w:pPr>
      <w:r>
        <w:t xml:space="preserve">г) с 1 января 2020 г. обеспечить ведение реестра и совершение всех действий, предусмотренных </w:t>
      </w:r>
      <w:hyperlink w:anchor="P99" w:history="1">
        <w:r>
          <w:rPr>
            <w:color w:val="0000FF"/>
          </w:rPr>
          <w:t>Правилами</w:t>
        </w:r>
      </w:hyperlink>
      <w:r>
        <w:t>, в электронном виде.</w:t>
      </w:r>
    </w:p>
    <w:p w:rsidR="00982131" w:rsidRDefault="00982131">
      <w:pPr>
        <w:pStyle w:val="ConsPlusNormal"/>
        <w:spacing w:before="220"/>
        <w:ind w:firstLine="540"/>
        <w:jc w:val="both"/>
      </w:pPr>
      <w:r>
        <w:t>13. Установить, что:</w:t>
      </w:r>
    </w:p>
    <w:p w:rsidR="00982131" w:rsidRDefault="00982131">
      <w:pPr>
        <w:pStyle w:val="ConsPlusNormal"/>
        <w:spacing w:before="220"/>
        <w:ind w:firstLine="540"/>
        <w:jc w:val="both"/>
      </w:pPr>
      <w:hyperlink w:anchor="P23" w:history="1">
        <w:r>
          <w:rPr>
            <w:color w:val="0000FF"/>
          </w:rPr>
          <w:t>абзацы третий</w:t>
        </w:r>
      </w:hyperlink>
      <w:r>
        <w:t xml:space="preserve">, </w:t>
      </w:r>
      <w:hyperlink w:anchor="P24" w:history="1">
        <w:r>
          <w:rPr>
            <w:color w:val="0000FF"/>
          </w:rPr>
          <w:t>четвертый</w:t>
        </w:r>
      </w:hyperlink>
      <w:r>
        <w:t xml:space="preserve"> и </w:t>
      </w:r>
      <w:hyperlink w:anchor="P26" w:history="1">
        <w:r>
          <w:rPr>
            <w:color w:val="0000FF"/>
          </w:rPr>
          <w:t>шестой пункта 2</w:t>
        </w:r>
      </w:hyperlink>
      <w:r>
        <w:t xml:space="preserve"> настоящего постановления вступают в силу с 1 сентября 2019 г.;</w:t>
      </w:r>
    </w:p>
    <w:bookmarkStart w:id="12" w:name="P81"/>
    <w:bookmarkEnd w:id="12"/>
    <w:p w:rsidR="00982131" w:rsidRDefault="00982131">
      <w:pPr>
        <w:pStyle w:val="ConsPlusNormal"/>
        <w:spacing w:before="220"/>
        <w:ind w:firstLine="540"/>
        <w:jc w:val="both"/>
      </w:pPr>
      <w:r>
        <w:fldChar w:fldCharType="begin"/>
      </w:r>
      <w:r>
        <w:instrText xml:space="preserve"> HYPERLINK \l "P29" </w:instrText>
      </w:r>
      <w:r>
        <w:fldChar w:fldCharType="separate"/>
      </w:r>
      <w:r>
        <w:rPr>
          <w:color w:val="0000FF"/>
        </w:rPr>
        <w:t>пункты 3</w:t>
      </w:r>
      <w:r w:rsidRPr="00E93F49">
        <w:rPr>
          <w:color w:val="0000FF"/>
        </w:rPr>
        <w:fldChar w:fldCharType="end"/>
      </w:r>
      <w:r>
        <w:t xml:space="preserve"> - </w:t>
      </w:r>
      <w:hyperlink w:anchor="P44" w:history="1">
        <w:r>
          <w:rPr>
            <w:color w:val="0000FF"/>
          </w:rPr>
          <w:t>5</w:t>
        </w:r>
      </w:hyperlink>
      <w:r>
        <w:t xml:space="preserve">, </w:t>
      </w:r>
      <w:hyperlink w:anchor="P48" w:history="1">
        <w:r>
          <w:rPr>
            <w:color w:val="0000FF"/>
          </w:rPr>
          <w:t>7</w:t>
        </w:r>
      </w:hyperlink>
      <w:r>
        <w:t xml:space="preserve">, </w:t>
      </w:r>
      <w:hyperlink w:anchor="P51" w:history="1">
        <w:r>
          <w:rPr>
            <w:color w:val="0000FF"/>
          </w:rPr>
          <w:t>8</w:t>
        </w:r>
      </w:hyperlink>
      <w:r>
        <w:t xml:space="preserve"> и </w:t>
      </w:r>
      <w:hyperlink w:anchor="P55" w:history="1">
        <w:r>
          <w:rPr>
            <w:color w:val="0000FF"/>
          </w:rPr>
          <w:t>10</w:t>
        </w:r>
      </w:hyperlink>
      <w:r>
        <w:t xml:space="preserve"> настоящего постановления вступают в силу с 1 сентября 2019 г. и действуют в течение 2 лет;</w:t>
      </w:r>
    </w:p>
    <w:bookmarkStart w:id="13" w:name="P82"/>
    <w:bookmarkEnd w:id="13"/>
    <w:p w:rsidR="00982131" w:rsidRDefault="00982131">
      <w:pPr>
        <w:pStyle w:val="ConsPlusNormal"/>
        <w:spacing w:before="220"/>
        <w:ind w:firstLine="540"/>
        <w:jc w:val="both"/>
      </w:pPr>
      <w:r>
        <w:fldChar w:fldCharType="begin"/>
      </w:r>
      <w:r>
        <w:instrText xml:space="preserve"> HYPERLINK \l "P124" </w:instrText>
      </w:r>
      <w:r>
        <w:fldChar w:fldCharType="separate"/>
      </w:r>
      <w:r>
        <w:rPr>
          <w:color w:val="0000FF"/>
        </w:rPr>
        <w:t>подпункт "д" пункта 4</w:t>
      </w:r>
      <w:r w:rsidRPr="00E93F49">
        <w:rPr>
          <w:color w:val="0000FF"/>
        </w:rPr>
        <w:fldChar w:fldCharType="end"/>
      </w:r>
      <w:r>
        <w:t xml:space="preserve"> и </w:t>
      </w:r>
      <w:hyperlink w:anchor="P174" w:history="1">
        <w:r>
          <w:rPr>
            <w:color w:val="0000FF"/>
          </w:rPr>
          <w:t>подпункт "к" пункта 14</w:t>
        </w:r>
      </w:hyperlink>
      <w:r>
        <w:t xml:space="preserve"> Правил вступают в силу с 1 января 2020 г.</w:t>
      </w:r>
    </w:p>
    <w:p w:rsidR="00982131" w:rsidRDefault="00982131">
      <w:pPr>
        <w:pStyle w:val="ConsPlusNormal"/>
        <w:jc w:val="both"/>
      </w:pPr>
    </w:p>
    <w:p w:rsidR="00982131" w:rsidRDefault="00982131">
      <w:pPr>
        <w:pStyle w:val="ConsPlusNormal"/>
        <w:jc w:val="right"/>
      </w:pPr>
      <w:r>
        <w:t>Председатель Правительства</w:t>
      </w:r>
    </w:p>
    <w:p w:rsidR="00982131" w:rsidRDefault="00982131">
      <w:pPr>
        <w:pStyle w:val="ConsPlusNormal"/>
        <w:jc w:val="right"/>
      </w:pPr>
      <w:r>
        <w:t>Российской Федерации</w:t>
      </w:r>
    </w:p>
    <w:p w:rsidR="00982131" w:rsidRDefault="00982131">
      <w:pPr>
        <w:pStyle w:val="ConsPlusNormal"/>
        <w:jc w:val="right"/>
      </w:pPr>
      <w:r>
        <w:t>Д.МЕДВЕДЕВ</w:t>
      </w: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right"/>
        <w:outlineLvl w:val="0"/>
      </w:pPr>
      <w:r>
        <w:t>Утверждены</w:t>
      </w:r>
    </w:p>
    <w:p w:rsidR="00982131" w:rsidRDefault="00982131">
      <w:pPr>
        <w:pStyle w:val="ConsPlusNormal"/>
        <w:jc w:val="right"/>
      </w:pPr>
      <w:r>
        <w:t>постановлением Правительства</w:t>
      </w:r>
    </w:p>
    <w:p w:rsidR="00982131" w:rsidRDefault="00982131">
      <w:pPr>
        <w:pStyle w:val="ConsPlusNormal"/>
        <w:jc w:val="right"/>
      </w:pPr>
      <w:r>
        <w:t>Российской Федерации</w:t>
      </w:r>
    </w:p>
    <w:p w:rsidR="00982131" w:rsidRDefault="00982131">
      <w:pPr>
        <w:pStyle w:val="ConsPlusNormal"/>
        <w:jc w:val="right"/>
      </w:pPr>
      <w:r>
        <w:t>от 10 июля 2019 г. N 878</w:t>
      </w:r>
    </w:p>
    <w:p w:rsidR="00982131" w:rsidRDefault="00982131">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С 01.07.2020 направление и получение заявлений, уведомлений и решений, предусмотренных Правилами, </w:t>
            </w:r>
            <w:hyperlink w:anchor="P68" w:history="1">
              <w:r>
                <w:rPr>
                  <w:color w:val="0000FF"/>
                </w:rPr>
                <w:t>осуществляется</w:t>
              </w:r>
            </w:hyperlink>
            <w:r>
              <w:rPr>
                <w:color w:val="392C69"/>
              </w:rPr>
              <w:t xml:space="preserve"> через ГИС промышленности.</w:t>
            </w:r>
          </w:p>
        </w:tc>
      </w:tr>
    </w:tbl>
    <w:p w:rsidR="00982131" w:rsidRDefault="00982131">
      <w:pPr>
        <w:pStyle w:val="ConsPlusTitle"/>
        <w:spacing w:before="280"/>
        <w:jc w:val="center"/>
      </w:pPr>
      <w:bookmarkStart w:id="14" w:name="P99"/>
      <w:bookmarkEnd w:id="14"/>
      <w:r>
        <w:t>ПРАВИЛА</w:t>
      </w:r>
    </w:p>
    <w:p w:rsidR="00982131" w:rsidRDefault="00982131">
      <w:pPr>
        <w:pStyle w:val="ConsPlusTitle"/>
        <w:jc w:val="center"/>
      </w:pPr>
      <w:r>
        <w:t>ФОРМИРОВАНИЯ И ВЕДЕНИЯ ЕДИНОГО РЕЕСТРА РОССИЙСКОЙ</w:t>
      </w:r>
    </w:p>
    <w:p w:rsidR="00982131" w:rsidRDefault="00982131">
      <w:pPr>
        <w:pStyle w:val="ConsPlusTitle"/>
        <w:jc w:val="center"/>
      </w:pPr>
      <w:r>
        <w:t>РАДИОЭЛЕКТРОННОЙ ПРОДУКЦИИ</w:t>
      </w:r>
    </w:p>
    <w:p w:rsidR="00982131" w:rsidRDefault="00982131">
      <w:pPr>
        <w:pStyle w:val="ConsPlusNormal"/>
        <w:jc w:val="both"/>
      </w:pPr>
    </w:p>
    <w:p w:rsidR="00982131" w:rsidRDefault="00982131">
      <w:pPr>
        <w:pStyle w:val="ConsPlusTitle"/>
        <w:jc w:val="center"/>
        <w:outlineLvl w:val="1"/>
      </w:pPr>
      <w:r>
        <w:t>I. Общие положения</w:t>
      </w:r>
    </w:p>
    <w:p w:rsidR="00982131" w:rsidRDefault="00982131">
      <w:pPr>
        <w:pStyle w:val="ConsPlusNormal"/>
        <w:jc w:val="both"/>
      </w:pPr>
    </w:p>
    <w:p w:rsidR="00982131" w:rsidRDefault="00982131">
      <w:pPr>
        <w:pStyle w:val="ConsPlusNormal"/>
        <w:ind w:firstLine="540"/>
        <w:jc w:val="both"/>
      </w:pPr>
      <w:r>
        <w:t>1. Настоящие Правила определяют порядок формирования и ведения единого реестра российской радиоэлектронной продукции (далее - реестр), условия включения такой продукции в реестр и исключения из него, состав включаемых в него сведений о радиоэлектронной продукции, порядок предоставления таких сведений, порядок принятия решения о включении радиоэлектронной продукции в реестр и исключения из него, а также порядок присвоения телекоммуникационному оборудованию статуса телекоммуникационного оборудования российского происхождения и порядок подтверждения статуса телекоммуникационного оборудования российского происхождения.</w:t>
      </w:r>
    </w:p>
    <w:p w:rsidR="00982131" w:rsidRDefault="00982131">
      <w:pPr>
        <w:pStyle w:val="ConsPlusNormal"/>
        <w:spacing w:before="220"/>
        <w:ind w:firstLine="540"/>
        <w:jc w:val="both"/>
      </w:pPr>
      <w:r>
        <w:t>2. Используемые в настоящих Правилах понятия означают следующее:</w:t>
      </w:r>
    </w:p>
    <w:p w:rsidR="00982131" w:rsidRDefault="00982131">
      <w:pPr>
        <w:pStyle w:val="ConsPlusNormal"/>
        <w:spacing w:before="220"/>
        <w:ind w:firstLine="540"/>
        <w:jc w:val="both"/>
      </w:pPr>
      <w:r>
        <w:t>"радиоэлектронная продукция" - изделия, выполняющие свои ключевые функции за счет входящих в их состав электронных компонентов и модулей;</w:t>
      </w:r>
    </w:p>
    <w:p w:rsidR="00982131" w:rsidRDefault="00982131">
      <w:pPr>
        <w:pStyle w:val="ConsPlusNormal"/>
        <w:spacing w:before="220"/>
        <w:ind w:firstLine="540"/>
        <w:jc w:val="both"/>
      </w:pPr>
      <w:r>
        <w:t>"телекоммуникационное оборудование" - изделия, относящиеся к радиоэлектронной продукции, используемые для формирования, приема, обработки, хранения, передачи, маршрутизации и коммутации,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rsidR="00982131" w:rsidRDefault="00982131">
      <w:pPr>
        <w:pStyle w:val="ConsPlusNormal"/>
        <w:spacing w:before="220"/>
        <w:ind w:firstLine="540"/>
        <w:jc w:val="both"/>
      </w:pPr>
      <w:r>
        <w:t>"электрорадиоизделия" - изделия электронной техники, квантовой электроники и (или) электротехнические изделия, представляющие собой деталь, сборочную единицу или их совокупность, обладающие конструктивной целостностью, принцип действия которых основан на электрофизических, электромеханических, фотоэлектронных и (или) электронно-оптических процессах и явлениях, не подлежащие восстановлению и ремонту, не подвергаемые изменениям в процессе применения и изготавливаемые по самостоятельным комплектам конструкторской и технологической документации;</w:t>
      </w:r>
    </w:p>
    <w:p w:rsidR="00982131" w:rsidRDefault="00982131">
      <w:pPr>
        <w:pStyle w:val="ConsPlusNormal"/>
        <w:spacing w:before="220"/>
        <w:ind w:firstLine="540"/>
        <w:jc w:val="both"/>
      </w:pPr>
      <w:r>
        <w:t xml:space="preserve">"электронная компонентная база" - электрорадиоизделия, а также электронные модули нулевого уровня, представляющие собой совокупность электрически соединенных электрорадиоизделий, образующих функционально и конструктивно законченные сборочные единицы, предназначенные для реализации функций приема, обработки, преобразования, хранения и (или) передачи информации или формирования (преобразования) энергии, </w:t>
      </w:r>
      <w:r>
        <w:lastRenderedPageBreak/>
        <w:t>выполненные на основе несущих конструкций и обладающие свойствами конструктивной и функциональной взаимозаменяемости.</w:t>
      </w:r>
    </w:p>
    <w:p w:rsidR="00982131" w:rsidRDefault="00982131">
      <w:pPr>
        <w:pStyle w:val="ConsPlusNormal"/>
        <w:spacing w:before="220"/>
        <w:ind w:firstLine="540"/>
        <w:jc w:val="both"/>
      </w:pPr>
      <w:r>
        <w:t>3. Формирование и ведение реестра осуществляется Министерством промышленности и торговли Российской Федерации посредством принятия решений о включении радиоэлектронной продукции в реестр или об исключении радиоэлектронной продукции из реестра.</w:t>
      </w:r>
    </w:p>
    <w:p w:rsidR="00982131" w:rsidRDefault="00982131">
      <w:pPr>
        <w:pStyle w:val="ConsPlusNormal"/>
        <w:spacing w:before="220"/>
        <w:ind w:firstLine="540"/>
        <w:jc w:val="both"/>
      </w:pPr>
      <w:r>
        <w:t>4. Реестровая запись содержит следующие сведения:</w:t>
      </w:r>
    </w:p>
    <w:p w:rsidR="00982131" w:rsidRDefault="00982131">
      <w:pPr>
        <w:pStyle w:val="ConsPlusNormal"/>
        <w:spacing w:before="220"/>
        <w:ind w:firstLine="540"/>
        <w:jc w:val="both"/>
      </w:pPr>
      <w:bookmarkStart w:id="15" w:name="P113"/>
      <w:bookmarkEnd w:id="15"/>
      <w:r>
        <w:t>а) порядковый номер реестровой записи;</w:t>
      </w:r>
    </w:p>
    <w:p w:rsidR="00982131" w:rsidRDefault="00982131">
      <w:pPr>
        <w:pStyle w:val="ConsPlusNormal"/>
        <w:spacing w:before="220"/>
        <w:ind w:firstLine="540"/>
        <w:jc w:val="both"/>
      </w:pPr>
      <w:r>
        <w:t>б) дата формирования реестровой записи;</w:t>
      </w:r>
    </w:p>
    <w:p w:rsidR="00982131" w:rsidRDefault="00982131">
      <w:pPr>
        <w:pStyle w:val="ConsPlusNormal"/>
        <w:spacing w:before="220"/>
        <w:ind w:firstLine="540"/>
        <w:jc w:val="both"/>
      </w:pPr>
      <w:bookmarkStart w:id="16" w:name="P115"/>
      <w:bookmarkEnd w:id="16"/>
      <w:r>
        <w:t xml:space="preserve">в) наименование радиоэлектронной продукции с указанием кода в соответствии с Общероссийским </w:t>
      </w:r>
      <w:hyperlink r:id="rId26" w:history="1">
        <w:r>
          <w:rPr>
            <w:color w:val="0000FF"/>
          </w:rPr>
          <w:t>классификатором</w:t>
        </w:r>
      </w:hyperlink>
      <w:r>
        <w:t xml:space="preserve"> продукции по видам экономической деятельности ОК 034-2014 (КПЕС 2008), наименование и реквизиты конструкторских документов, в соответствии с которыми осуществляется изготовление радиоэлектронной продукции;</w:t>
      </w:r>
    </w:p>
    <w:p w:rsidR="00982131" w:rsidRDefault="00982131">
      <w:pPr>
        <w:pStyle w:val="ConsPlusNormal"/>
        <w:spacing w:before="220"/>
        <w:ind w:firstLine="540"/>
        <w:jc w:val="both"/>
      </w:pPr>
      <w:bookmarkStart w:id="17" w:name="P116"/>
      <w:bookmarkEnd w:id="17"/>
      <w:r>
        <w:t>г) информация о заявителе:</w:t>
      </w:r>
    </w:p>
    <w:p w:rsidR="00982131" w:rsidRDefault="00982131">
      <w:pPr>
        <w:pStyle w:val="ConsPlusNormal"/>
        <w:spacing w:before="220"/>
        <w:ind w:firstLine="540"/>
        <w:jc w:val="both"/>
      </w:pPr>
      <w:r>
        <w:t>полное наименование юридического лица, фамилия, имя и отчество (при наличии) индивидуального предпринимателя;</w:t>
      </w:r>
    </w:p>
    <w:p w:rsidR="00982131" w:rsidRDefault="00982131">
      <w:pPr>
        <w:pStyle w:val="ConsPlusNormal"/>
        <w:spacing w:before="220"/>
        <w:ind w:firstLine="540"/>
        <w:jc w:val="both"/>
      </w:pPr>
      <w:r>
        <w:t>основной государственный регистрационный номер;</w:t>
      </w:r>
    </w:p>
    <w:p w:rsidR="00982131" w:rsidRDefault="00982131">
      <w:pPr>
        <w:pStyle w:val="ConsPlusNormal"/>
        <w:spacing w:before="220"/>
        <w:ind w:firstLine="540"/>
        <w:jc w:val="both"/>
      </w:pPr>
      <w:r>
        <w:t>индивидуальный номер налогоплательщика;</w:t>
      </w:r>
    </w:p>
    <w:p w:rsidR="00982131" w:rsidRDefault="00982131">
      <w:pPr>
        <w:pStyle w:val="ConsPlusNormal"/>
        <w:spacing w:before="220"/>
        <w:ind w:firstLine="540"/>
        <w:jc w:val="both"/>
      </w:pPr>
      <w:r>
        <w:t>место нахождения юридического лица или индивидуального предпринимателя;</w:t>
      </w:r>
    </w:p>
    <w:p w:rsidR="00982131" w:rsidRDefault="00982131">
      <w:pPr>
        <w:pStyle w:val="ConsPlusNormal"/>
        <w:spacing w:before="220"/>
        <w:ind w:firstLine="540"/>
        <w:jc w:val="both"/>
      </w:pPr>
      <w:r>
        <w:t>адрес сайта заявителя в информационно-телекоммуникационной сети "Интернет", на котором содержится описание технических и функциональных характеристик радиоэлектронной продукции;</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Пп. "д" п. 4 </w:t>
            </w:r>
            <w:hyperlink w:anchor="P82" w:history="1">
              <w:r>
                <w:rPr>
                  <w:color w:val="0000FF"/>
                </w:rPr>
                <w:t>вступает</w:t>
              </w:r>
            </w:hyperlink>
            <w:r>
              <w:rPr>
                <w:color w:val="392C69"/>
              </w:rPr>
              <w:t xml:space="preserve"> в силу с 01.01.2020.</w:t>
            </w:r>
          </w:p>
        </w:tc>
      </w:tr>
    </w:tbl>
    <w:p w:rsidR="00982131" w:rsidRDefault="00982131">
      <w:pPr>
        <w:pStyle w:val="ConsPlusNormal"/>
        <w:spacing w:before="280"/>
        <w:ind w:firstLine="540"/>
        <w:jc w:val="both"/>
      </w:pPr>
      <w:bookmarkStart w:id="18" w:name="P124"/>
      <w:bookmarkEnd w:id="18"/>
      <w:r>
        <w:t>д) для телекоммуникационного оборудования - уровень локализации производства телекоммуникационного оборудования;</w:t>
      </w:r>
    </w:p>
    <w:p w:rsidR="00982131" w:rsidRDefault="00982131">
      <w:pPr>
        <w:pStyle w:val="ConsPlusNormal"/>
        <w:spacing w:before="220"/>
        <w:ind w:firstLine="540"/>
        <w:jc w:val="both"/>
      </w:pPr>
      <w:bookmarkStart w:id="19" w:name="P125"/>
      <w:bookmarkEnd w:id="19"/>
      <w:r>
        <w:t>е) основные технические и функциональные характеристики радиоэлектронной продукции;</w:t>
      </w:r>
    </w:p>
    <w:p w:rsidR="00982131" w:rsidRDefault="00982131">
      <w:pPr>
        <w:pStyle w:val="ConsPlusNormal"/>
        <w:spacing w:before="220"/>
        <w:ind w:firstLine="540"/>
        <w:jc w:val="both"/>
      </w:pPr>
      <w:bookmarkStart w:id="20" w:name="P126"/>
      <w:bookmarkEnd w:id="20"/>
      <w:r>
        <w:t>ж) перечень иностранных аналогов радиоэлектронной продукции (при наличии);</w:t>
      </w:r>
    </w:p>
    <w:p w:rsidR="00982131" w:rsidRDefault="00982131">
      <w:pPr>
        <w:pStyle w:val="ConsPlusNormal"/>
        <w:spacing w:before="220"/>
        <w:ind w:firstLine="540"/>
        <w:jc w:val="both"/>
      </w:pPr>
      <w:r>
        <w:t>з) реквизиты документа, являющегося основанием для включения в реестр:</w:t>
      </w:r>
    </w:p>
    <w:p w:rsidR="00982131" w:rsidRDefault="00982131">
      <w:pPr>
        <w:pStyle w:val="ConsPlusNormal"/>
        <w:spacing w:before="220"/>
        <w:ind w:firstLine="540"/>
        <w:jc w:val="both"/>
      </w:pPr>
      <w:r>
        <w:t>телекоммуникационного оборудования - реквизиты (дата и номер) решения Министерства промышленности и торговли Российской Федерации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принятого в соответствии с настоящими Правилами;</w:t>
      </w:r>
    </w:p>
    <w:p w:rsidR="00982131" w:rsidRDefault="00982131">
      <w:pPr>
        <w:pStyle w:val="ConsPlusNormal"/>
        <w:spacing w:before="220"/>
        <w:ind w:firstLine="540"/>
        <w:jc w:val="both"/>
      </w:pPr>
      <w:bookmarkStart w:id="21" w:name="P129"/>
      <w:bookmarkEnd w:id="21"/>
      <w:r>
        <w:t xml:space="preserve">радиоэлектронной продукции (за исключением телекоммуникационного оборудования) - реквизиты (дата и номер) заключения Министерства промышленности и торговли Российской Федерации о подтверждении производства промышленной продукции на территории Российской Федерации, выданного в соответствии с </w:t>
      </w:r>
      <w:hyperlink r:id="rId27"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w:t>
      </w:r>
      <w:r>
        <w:lastRenderedPageBreak/>
        <w:t>Российской Федерации" (далее - заключение о подтверждении производства);</w:t>
      </w:r>
    </w:p>
    <w:p w:rsidR="00982131" w:rsidRDefault="00982131">
      <w:pPr>
        <w:pStyle w:val="ConsPlusNormal"/>
        <w:spacing w:before="220"/>
        <w:ind w:firstLine="540"/>
        <w:jc w:val="both"/>
      </w:pPr>
      <w:r>
        <w:t>и) реквизиты (дата и номер)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указанным требованиям;</w:t>
      </w:r>
    </w:p>
    <w:p w:rsidR="00982131" w:rsidRDefault="00982131">
      <w:pPr>
        <w:pStyle w:val="ConsPlusNormal"/>
        <w:spacing w:before="220"/>
        <w:ind w:firstLine="540"/>
        <w:jc w:val="both"/>
      </w:pPr>
      <w:r>
        <w:t>к) реквизиты (дата и номер) решения об отмене статуса телекоммуникационного оборудования российского происхождения и исключении телекоммуникационного оборудования из реестра.</w:t>
      </w:r>
    </w:p>
    <w:p w:rsidR="00982131" w:rsidRDefault="00982131">
      <w:pPr>
        <w:pStyle w:val="ConsPlusNormal"/>
        <w:jc w:val="both"/>
      </w:pPr>
    </w:p>
    <w:p w:rsidR="00982131" w:rsidRDefault="00982131">
      <w:pPr>
        <w:pStyle w:val="ConsPlusTitle"/>
        <w:jc w:val="center"/>
        <w:outlineLvl w:val="1"/>
      </w:pPr>
      <w:r>
        <w:t>II. Порядок включения радиоэлектронной продукции</w:t>
      </w:r>
    </w:p>
    <w:p w:rsidR="00982131" w:rsidRDefault="00982131">
      <w:pPr>
        <w:pStyle w:val="ConsPlusTitle"/>
        <w:jc w:val="center"/>
      </w:pPr>
      <w:r>
        <w:t>(за исключением телекоммуникационного оборудования)</w:t>
      </w:r>
    </w:p>
    <w:p w:rsidR="00982131" w:rsidRDefault="00982131">
      <w:pPr>
        <w:pStyle w:val="ConsPlusTitle"/>
        <w:jc w:val="center"/>
      </w:pPr>
      <w:r>
        <w:t>в реестр и ее исключения из реестра</w:t>
      </w:r>
    </w:p>
    <w:p w:rsidR="00982131" w:rsidRDefault="00982131">
      <w:pPr>
        <w:pStyle w:val="ConsPlusNormal"/>
        <w:jc w:val="both"/>
      </w:pPr>
    </w:p>
    <w:p w:rsidR="00982131" w:rsidRDefault="00982131">
      <w:pPr>
        <w:pStyle w:val="ConsPlusNormal"/>
        <w:ind w:firstLine="540"/>
        <w:jc w:val="both"/>
      </w:pPr>
      <w:r>
        <w:t xml:space="preserve">5. Министерство промышленности и торговли Российской Федерации включает в реестр радиоэлектронную продукцию (за исключением телекоммуникационного оборудования) (далее в настоящем разделе - радиоэлектронная продукция), в отношении которой выдано заключение о подтверждении производства, и размещает сведения о радиоэлектронной продукции, предусмотренные </w:t>
      </w:r>
      <w:hyperlink w:anchor="P113" w:history="1">
        <w:r>
          <w:rPr>
            <w:color w:val="0000FF"/>
          </w:rPr>
          <w:t>подпунктами "а"</w:t>
        </w:r>
      </w:hyperlink>
      <w:r>
        <w:t xml:space="preserve"> - </w:t>
      </w:r>
      <w:hyperlink w:anchor="P116" w:history="1">
        <w:r>
          <w:rPr>
            <w:color w:val="0000FF"/>
          </w:rPr>
          <w:t>"г</w:t>
        </w:r>
      </w:hyperlink>
      <w:r>
        <w:t xml:space="preserve">," </w:t>
      </w:r>
      <w:hyperlink w:anchor="P125" w:history="1">
        <w:r>
          <w:rPr>
            <w:color w:val="0000FF"/>
          </w:rPr>
          <w:t>"е"</w:t>
        </w:r>
      </w:hyperlink>
      <w:r>
        <w:t xml:space="preserve"> и </w:t>
      </w:r>
      <w:hyperlink w:anchor="P126" w:history="1">
        <w:r>
          <w:rPr>
            <w:color w:val="0000FF"/>
          </w:rPr>
          <w:t>"ж"</w:t>
        </w:r>
      </w:hyperlink>
      <w:r>
        <w:t xml:space="preserve"> и </w:t>
      </w:r>
      <w:hyperlink w:anchor="P129" w:history="1">
        <w:r>
          <w:rPr>
            <w:color w:val="0000FF"/>
          </w:rPr>
          <w:t>абзацем третьим подпункта "з" пункта 4</w:t>
        </w:r>
      </w:hyperlink>
      <w:r>
        <w:t xml:space="preserve"> настоящих Правил, в реестре в срок не позднее 3 рабочих дней со дня выдачи заключения, за исключением случая, установленного </w:t>
      </w:r>
      <w:hyperlink w:anchor="P139" w:history="1">
        <w:r>
          <w:rPr>
            <w:color w:val="0000FF"/>
          </w:rPr>
          <w:t>пунктом 6</w:t>
        </w:r>
      </w:hyperlink>
      <w:r>
        <w:t xml:space="preserve"> настоящих Правил.</w:t>
      </w:r>
    </w:p>
    <w:p w:rsidR="00982131" w:rsidRDefault="00982131">
      <w:pPr>
        <w:pStyle w:val="ConsPlusNormal"/>
        <w:spacing w:before="220"/>
        <w:ind w:firstLine="540"/>
        <w:jc w:val="both"/>
      </w:pPr>
      <w:r>
        <w:t xml:space="preserve">Сведения о заявителе, предусмотренные </w:t>
      </w:r>
      <w:hyperlink w:anchor="P116" w:history="1">
        <w:r>
          <w:rPr>
            <w:color w:val="0000FF"/>
          </w:rPr>
          <w:t>подпунктом "г" пункта 4</w:t>
        </w:r>
      </w:hyperlink>
      <w:r>
        <w:t xml:space="preserve"> настоящих Правил, размещаются в реестре в соответствии с выпиской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полученной Министерством промышленности и торговли Российской Федерации самостоятельно.</w:t>
      </w:r>
    </w:p>
    <w:p w:rsidR="00982131" w:rsidRDefault="00982131">
      <w:pPr>
        <w:pStyle w:val="ConsPlusNormal"/>
        <w:spacing w:before="220"/>
        <w:ind w:firstLine="540"/>
        <w:jc w:val="both"/>
      </w:pPr>
      <w:bookmarkStart w:id="22" w:name="P139"/>
      <w:bookmarkEnd w:id="22"/>
      <w:r>
        <w:t>6. Включение в реестр радиоэлектронной продукции, в отношении которой Министерством промышленности и торговли Российской Федерации заключения о подтверждении производства выданы до дня вступления в силу настоящего постановления, осуществляется Министерством промышленности и торговли Российской Федерации самостоятельно в срок не позднее 2 месяцев со дня вступления в силу настоящего постановления.</w:t>
      </w:r>
    </w:p>
    <w:p w:rsidR="00982131" w:rsidRDefault="00982131">
      <w:pPr>
        <w:pStyle w:val="ConsPlusNormal"/>
        <w:spacing w:before="220"/>
        <w:ind w:firstLine="540"/>
        <w:jc w:val="both"/>
      </w:pPr>
      <w:r>
        <w:t xml:space="preserve">7. Заявитель обязан уведомлять Министерство промышленности и торговли Российской Федерации об изменении сведений, указанных в </w:t>
      </w:r>
      <w:hyperlink w:anchor="P115" w:history="1">
        <w:r>
          <w:rPr>
            <w:color w:val="0000FF"/>
          </w:rPr>
          <w:t>подпунктах "в"</w:t>
        </w:r>
      </w:hyperlink>
      <w:r>
        <w:t xml:space="preserve"> - </w:t>
      </w:r>
      <w:hyperlink w:anchor="P125" w:history="1">
        <w:r>
          <w:rPr>
            <w:color w:val="0000FF"/>
          </w:rPr>
          <w:t>"е" пункта 4</w:t>
        </w:r>
      </w:hyperlink>
      <w:r>
        <w:t xml:space="preserve"> настоящих Правил, в срок не позднее 30 календарных дней со дня возникновения соответствующих изменений, с приложением подтверждающих документов (далее - уведомление об изменении сведений),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spacing w:before="220"/>
        <w:ind w:firstLine="540"/>
        <w:jc w:val="both"/>
      </w:pPr>
      <w:r>
        <w:t>8. Уведомление об изменении сведений, подаваемое в электронной форме с использованием государственной информационной системы промышленности, должно быть подписано простой или усиленной квалифицированной электронной подписью.</w:t>
      </w:r>
    </w:p>
    <w:p w:rsidR="00982131" w:rsidRDefault="00982131">
      <w:pPr>
        <w:pStyle w:val="ConsPlusNormal"/>
        <w:spacing w:before="220"/>
        <w:ind w:firstLine="540"/>
        <w:jc w:val="both"/>
      </w:pPr>
      <w:r>
        <w:t>Заявитель вправе приложить копии подтверждающих документов в электронной форме.</w:t>
      </w:r>
    </w:p>
    <w:p w:rsidR="00982131" w:rsidRDefault="00982131">
      <w:pPr>
        <w:pStyle w:val="ConsPlusNormal"/>
        <w:spacing w:before="220"/>
        <w:ind w:firstLine="540"/>
        <w:jc w:val="both"/>
      </w:pPr>
      <w:r>
        <w:t>9. Министерство промышленности и торговли Российской Федерации размещает в реестре сведения, содержащиеся в уведомлении об изменении сведений, в срок не позднее 3 рабочих дней со дня поступления уведомления об изменении сведений и прилагаемых к нему документов.</w:t>
      </w:r>
    </w:p>
    <w:p w:rsidR="00982131" w:rsidRDefault="00982131">
      <w:pPr>
        <w:pStyle w:val="ConsPlusNormal"/>
        <w:spacing w:before="220"/>
        <w:ind w:firstLine="540"/>
        <w:jc w:val="both"/>
      </w:pPr>
      <w:r>
        <w:t>10. Министерство промышленности и торговли Российской Федерации принимает решение об исключении радиоэлектронной продукции из реестра в следующих случаях:</w:t>
      </w:r>
    </w:p>
    <w:p w:rsidR="00982131" w:rsidRDefault="00982131">
      <w:pPr>
        <w:pStyle w:val="ConsPlusNormal"/>
        <w:spacing w:before="220"/>
        <w:ind w:firstLine="540"/>
        <w:jc w:val="both"/>
      </w:pPr>
      <w:r>
        <w:t xml:space="preserve">а) поступление от заявителя заявления об исключении радиоэлектронной продукции из </w:t>
      </w:r>
      <w:r>
        <w:lastRenderedPageBreak/>
        <w:t>реестра - в течение 10 рабочих дней со дня поступления указанного заявления;</w:t>
      </w:r>
    </w:p>
    <w:p w:rsidR="00982131" w:rsidRDefault="00982131">
      <w:pPr>
        <w:pStyle w:val="ConsPlusNormal"/>
        <w:spacing w:before="220"/>
        <w:ind w:firstLine="540"/>
        <w:jc w:val="both"/>
      </w:pPr>
      <w:r>
        <w:t>б) выявление Министерством промышленности и торговли Российской Федерации фактов представления заявителем подложных документов и (или) недостоверных сведений о заявителе и (или) радиоэлектронной продукции, в том числе на основании документов, полученных в установленном порядке от государственных органов, включая вступившие в законную силу судебные акты, официальные документы иностранных государств, прошедшие в установленном порядке процедуру консульской легализации, - в течение 10 рабочих дней со дня выявления указанных фактов.</w:t>
      </w:r>
    </w:p>
    <w:p w:rsidR="00982131" w:rsidRDefault="00982131">
      <w:pPr>
        <w:pStyle w:val="ConsPlusNormal"/>
        <w:spacing w:before="220"/>
        <w:ind w:firstLine="540"/>
        <w:jc w:val="both"/>
      </w:pPr>
      <w:r>
        <w:t>11. Министерство промышленности и торговли Российской Федерации размещает в реестре сведения об исключении радиоэлектронной продукции из реестра в срок не позднее 5 рабочих дней со дня принятия решения об исключении радиоэлектронной продукции из реестра с приложением данного решения и в указанный срок направляет соответствующее уведомление заявителю,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jc w:val="both"/>
      </w:pPr>
    </w:p>
    <w:p w:rsidR="00982131" w:rsidRDefault="00982131">
      <w:pPr>
        <w:pStyle w:val="ConsPlusTitle"/>
        <w:jc w:val="center"/>
        <w:outlineLvl w:val="1"/>
      </w:pPr>
      <w:r>
        <w:t>III. Порядок присвоения и подтверждения</w:t>
      </w:r>
    </w:p>
    <w:p w:rsidR="00982131" w:rsidRDefault="00982131">
      <w:pPr>
        <w:pStyle w:val="ConsPlusTitle"/>
        <w:jc w:val="center"/>
      </w:pPr>
      <w:r>
        <w:t>статуса телекоммуникационного оборудования российского</w:t>
      </w:r>
    </w:p>
    <w:p w:rsidR="00982131" w:rsidRDefault="00982131">
      <w:pPr>
        <w:pStyle w:val="ConsPlusTitle"/>
        <w:jc w:val="center"/>
      </w:pPr>
      <w:r>
        <w:t>происхождения, порядок включения телекоммуникационного</w:t>
      </w:r>
    </w:p>
    <w:p w:rsidR="00982131" w:rsidRDefault="00982131">
      <w:pPr>
        <w:pStyle w:val="ConsPlusTitle"/>
        <w:jc w:val="center"/>
      </w:pPr>
      <w:r>
        <w:t>оборудования российского происхождения в реестр</w:t>
      </w:r>
    </w:p>
    <w:p w:rsidR="00982131" w:rsidRDefault="00982131">
      <w:pPr>
        <w:pStyle w:val="ConsPlusTitle"/>
        <w:jc w:val="center"/>
      </w:pPr>
      <w:r>
        <w:t>и его исключения из реестра</w:t>
      </w:r>
    </w:p>
    <w:p w:rsidR="00982131" w:rsidRDefault="00982131">
      <w:pPr>
        <w:pStyle w:val="ConsPlusNormal"/>
        <w:jc w:val="both"/>
      </w:pPr>
    </w:p>
    <w:p w:rsidR="00982131" w:rsidRDefault="00982131">
      <w:pPr>
        <w:pStyle w:val="ConsPlusNormal"/>
        <w:ind w:firstLine="540"/>
        <w:jc w:val="both"/>
      </w:pPr>
      <w:r>
        <w:t>12. Присвоение телекоммуникационному оборудованию статуса телекоммуникационного оборудования российского происхождения осуществляется Министерством промышленности и торговли Российской Федерации на основании заявления о присвоении статуса телекоммуникационного оборудования российского происхождения и включении сведений о телекоммуникационном оборудовании в реестр (далее - заявление о присвоении статуса), в котором в том числе указываются:</w:t>
      </w:r>
    </w:p>
    <w:p w:rsidR="00982131" w:rsidRDefault="00982131">
      <w:pPr>
        <w:pStyle w:val="ConsPlusNormal"/>
        <w:spacing w:before="220"/>
        <w:ind w:firstLine="540"/>
        <w:jc w:val="both"/>
      </w:pPr>
      <w:r>
        <w:t xml:space="preserve">перечень телекоммуникационного оборудования, заявляемого для включения в реестр, с указанием кодов в соответствии с Общероссийским </w:t>
      </w:r>
      <w:hyperlink r:id="rId28" w:history="1">
        <w:r>
          <w:rPr>
            <w:color w:val="0000FF"/>
          </w:rPr>
          <w:t>классификатором</w:t>
        </w:r>
      </w:hyperlink>
      <w:r>
        <w:t xml:space="preserve"> продукции по видам экономической деятельности ОК 034-2014 (КПЕС 2008), наименований и реквизитов конструкторских документов, в соответствии с которыми осуществляется изготовление радиоэлектронной продукции, а также сведения о технических и функциональных характеристиках и области применения указанного телекоммуникационного оборудования;</w:t>
      </w:r>
    </w:p>
    <w:p w:rsidR="00982131" w:rsidRDefault="00982131">
      <w:pPr>
        <w:pStyle w:val="ConsPlusNormal"/>
        <w:spacing w:before="220"/>
        <w:ind w:firstLine="540"/>
        <w:jc w:val="both"/>
      </w:pPr>
      <w:r>
        <w:t>сведения о распределении процессов разработки, производства и (или) организации технической поддержки телекоммуникационного оборудования на территории Российской Федерации (в случае обращения с заявлением о присвоении статуса заявителя от группы организаций).</w:t>
      </w:r>
    </w:p>
    <w:p w:rsidR="00982131" w:rsidRDefault="00982131">
      <w:pPr>
        <w:pStyle w:val="ConsPlusNormal"/>
        <w:spacing w:before="220"/>
        <w:ind w:firstLine="540"/>
        <w:jc w:val="both"/>
      </w:pPr>
      <w:r>
        <w:t xml:space="preserve">13. Заявителями могут выступать юридические лица и индивидуальные предприниматели. В случае обращения за присвоением телекоммуникационному оборудованию статуса телекоммуникационного оборудования российского происхождения заявителя от группы организаций проведение проверки и принятие решений, предусмотренных настоящими Правилами, осуществляются в отношении каждой организации, входящей в группу организаций. При этом документы, указанные в </w:t>
      </w:r>
      <w:hyperlink w:anchor="P175" w:history="1">
        <w:r>
          <w:rPr>
            <w:color w:val="0000FF"/>
          </w:rPr>
          <w:t>пунктах 15</w:t>
        </w:r>
      </w:hyperlink>
      <w:r>
        <w:t xml:space="preserve"> - </w:t>
      </w:r>
      <w:hyperlink w:anchor="P260" w:history="1">
        <w:r>
          <w:rPr>
            <w:color w:val="0000FF"/>
          </w:rPr>
          <w:t>25</w:t>
        </w:r>
      </w:hyperlink>
      <w:r>
        <w:t xml:space="preserve"> настоящих Правил, представляются в отношении каждой организации, входящей в группу организаций.</w:t>
      </w:r>
    </w:p>
    <w:p w:rsidR="00982131" w:rsidRDefault="00982131">
      <w:pPr>
        <w:pStyle w:val="ConsPlusNormal"/>
        <w:spacing w:before="220"/>
        <w:ind w:firstLine="540"/>
        <w:jc w:val="both"/>
      </w:pPr>
      <w:bookmarkStart w:id="23" w:name="P159"/>
      <w:bookmarkEnd w:id="23"/>
      <w:r>
        <w:t>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w:t>
      </w:r>
    </w:p>
    <w:p w:rsidR="00982131" w:rsidRDefault="00982131">
      <w:pPr>
        <w:pStyle w:val="ConsPlusNormal"/>
        <w:spacing w:before="220"/>
        <w:ind w:firstLine="540"/>
        <w:jc w:val="both"/>
      </w:pPr>
      <w:bookmarkStart w:id="24" w:name="P160"/>
      <w:bookmarkEnd w:id="24"/>
      <w:r>
        <w:t xml:space="preserve">а) заявитель создан в организационно-правовых формах, предусмотренных </w:t>
      </w:r>
      <w:r>
        <w:lastRenderedPageBreak/>
        <w:t>законодательством Российской Федерации, или является гражданином Российской Федерации, зарегистрирован соответственно в качестве юридического лица или индивидуального предпринимателя на территории Российской Федерации и является налоговым резидентом Российской Федерации;</w:t>
      </w:r>
    </w:p>
    <w:p w:rsidR="00982131" w:rsidRDefault="00982131">
      <w:pPr>
        <w:pStyle w:val="ConsPlusNormal"/>
        <w:spacing w:before="220"/>
        <w:ind w:firstLine="540"/>
        <w:jc w:val="both"/>
      </w:pPr>
      <w:bookmarkStart w:id="25" w:name="P161"/>
      <w:bookmarkEnd w:id="25"/>
      <w:r>
        <w:t>б) в уставном капитале заявителя суммарная доля прямого и (или) косвенного участия российских организаций без преобладающего иностранного участия, граждан Российской Федерации, постоянно проживающих на территории Российской Федерации и не имеющих двойного гражданства, составляет более 50 процентов, либо заявитель является унитарным предприятием;</w:t>
      </w:r>
    </w:p>
    <w:p w:rsidR="00982131" w:rsidRDefault="00982131">
      <w:pPr>
        <w:pStyle w:val="ConsPlusNormal"/>
        <w:spacing w:before="220"/>
        <w:ind w:firstLine="540"/>
        <w:jc w:val="both"/>
      </w:pPr>
      <w:bookmarkStart w:id="26" w:name="P162"/>
      <w:bookmarkEnd w:id="26"/>
      <w:r>
        <w:t>в) телекоммуникационное оборудование, указанное в заявлении о присвоении статуса, имеет сертификаты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rsidR="00982131" w:rsidRDefault="00982131">
      <w:pPr>
        <w:pStyle w:val="ConsPlusNormal"/>
        <w:spacing w:before="220"/>
        <w:ind w:firstLine="540"/>
        <w:jc w:val="both"/>
      </w:pPr>
      <w:bookmarkStart w:id="27" w:name="P163"/>
      <w:bookmarkEnd w:id="27"/>
      <w:r>
        <w:t>г) заявитель является:</w:t>
      </w:r>
    </w:p>
    <w:p w:rsidR="00982131" w:rsidRDefault="00982131">
      <w:pPr>
        <w:pStyle w:val="ConsPlusNormal"/>
        <w:spacing w:before="220"/>
        <w:ind w:firstLine="540"/>
        <w:jc w:val="both"/>
      </w:pPr>
      <w:r>
        <w:t xml:space="preserve">разработчиком программного обеспечения, используемого в телекоммуникационном оборудовании, и (или) обладает исключительными правами на такое программное обеспечение либо правом использования программного обеспечения, предоставленным по договору (в данном случае программное обеспечение должно быть включено в единый реестр российских программ для электронных вычислительных машин и баз данных в соответствии с </w:t>
      </w:r>
      <w:hyperlink r:id="rId29" w:history="1">
        <w:r>
          <w:rPr>
            <w:color w:val="0000FF"/>
          </w:rPr>
          <w:t>постановлением</w:t>
        </w:r>
      </w:hyperlink>
      <w: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982131" w:rsidRDefault="00982131">
      <w:pPr>
        <w:pStyle w:val="ConsPlusNormal"/>
        <w:spacing w:before="220"/>
        <w:ind w:firstLine="540"/>
        <w:jc w:val="both"/>
      </w:pPr>
      <w:r>
        <w:t>правообладателем изобретения или полезной модели в случае, если они используются в составе телекоммуникационного оборудования, либо ему предоставлено право использования в составе телекоммуникационного оборудования изобретения или полезной модели по договору.</w:t>
      </w:r>
    </w:p>
    <w:p w:rsidR="00982131" w:rsidRDefault="00982131">
      <w:pPr>
        <w:pStyle w:val="ConsPlusNormal"/>
        <w:spacing w:before="220"/>
        <w:ind w:firstLine="540"/>
        <w:jc w:val="both"/>
      </w:pPr>
      <w:r>
        <w:t>Заявителем осуществляется модификация программного обеспечения самостоятельно либо на основании соответствующего договора со сторонней организацией с целью дальнейшего развития и улучшения качеств телекоммуникационного оборудования;</w:t>
      </w:r>
    </w:p>
    <w:p w:rsidR="00982131" w:rsidRDefault="00982131">
      <w:pPr>
        <w:pStyle w:val="ConsPlusNormal"/>
        <w:spacing w:before="220"/>
        <w:ind w:firstLine="540"/>
        <w:jc w:val="both"/>
      </w:pPr>
      <w:bookmarkStart w:id="28" w:name="P167"/>
      <w:bookmarkEnd w:id="28"/>
      <w:r>
        <w:t>д) заявитель является разработчиком конструкторской (включая архитектурное решение по разработке телекоммуникационного оборудования, схему принципиальную электрическую, шаблон печатных плат электронных блоков для телекоммуникационного оборудования), программной, эксплуатационной и технологической документации на телекоммуникационное оборудование и (или) обладает правами на такую документацию в объеме, достаточном для его производства, модернизации и развития;</w:t>
      </w:r>
    </w:p>
    <w:p w:rsidR="00982131" w:rsidRDefault="00982131">
      <w:pPr>
        <w:pStyle w:val="ConsPlusNormal"/>
        <w:spacing w:before="220"/>
        <w:ind w:firstLine="540"/>
        <w:jc w:val="both"/>
      </w:pPr>
      <w:bookmarkStart w:id="29" w:name="P168"/>
      <w:bookmarkEnd w:id="29"/>
      <w:r>
        <w:t>е) заявитель имеет возможность осуществлять адаптацию и модификацию конструкторской документации. Заявителю принадлежат на праве собственности или на ином законном основании подлинники конструкторской, технологической и эксплуатационной документации (включая проектную, техническую и пользовательскую документацию);</w:t>
      </w:r>
    </w:p>
    <w:p w:rsidR="00982131" w:rsidRDefault="00982131">
      <w:pPr>
        <w:pStyle w:val="ConsPlusNormal"/>
        <w:spacing w:before="220"/>
        <w:ind w:firstLine="540"/>
        <w:jc w:val="both"/>
      </w:pPr>
      <w:bookmarkStart w:id="30" w:name="P169"/>
      <w:bookmarkEnd w:id="30"/>
      <w:r>
        <w:t xml:space="preserve">ж) производство телекоммуникационного оборудования осуществляется на территории Российской Федерации, а именно: производство кабельной продукции, электронных блоков, монтаж элементов на печатные платы, установка программного обеспечения на телекоммуникационное оборудование, финальная сборка и функциональное тестирование телекоммуникационного оборудования осуществляются на собственных производственных </w:t>
      </w:r>
      <w:r>
        <w:lastRenderedPageBreak/>
        <w:t>площадях заявителя либо на производственных площадях соисполнителя на территории Российской Федерации под контролем заявителя;</w:t>
      </w:r>
    </w:p>
    <w:p w:rsidR="00982131" w:rsidRDefault="00982131">
      <w:pPr>
        <w:pStyle w:val="ConsPlusNormal"/>
        <w:spacing w:before="220"/>
        <w:ind w:firstLine="540"/>
        <w:jc w:val="both"/>
      </w:pPr>
      <w:bookmarkStart w:id="31" w:name="P170"/>
      <w:bookmarkEnd w:id="31"/>
      <w:r>
        <w:t>з) заявителем обеспечивается полный цикл тестового и сервисного сопровождения телекоммуникационного оборудования и программного обеспечения, используемого в его составе, на территории Российской Федерации;</w:t>
      </w:r>
    </w:p>
    <w:p w:rsidR="00982131" w:rsidRDefault="00982131">
      <w:pPr>
        <w:pStyle w:val="ConsPlusNormal"/>
        <w:spacing w:before="220"/>
        <w:ind w:firstLine="540"/>
        <w:jc w:val="both"/>
      </w:pPr>
      <w:bookmarkStart w:id="32" w:name="P171"/>
      <w:bookmarkEnd w:id="32"/>
      <w:r>
        <w:t>и) в телекоммуникационном оборудовании применяются интегральные схемы российского производства первого и второго уровня (до 1 июля 2021 г. в случае неприменения интегральных схем российского производства допускается применение пассивных и дискретных компонентов российского производства);</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 xml:space="preserve">Пп. "к" п. 14 </w:t>
            </w:r>
            <w:hyperlink w:anchor="P82" w:history="1">
              <w:r>
                <w:rPr>
                  <w:color w:val="0000FF"/>
                </w:rPr>
                <w:t>вступает</w:t>
              </w:r>
            </w:hyperlink>
            <w:r>
              <w:rPr>
                <w:color w:val="392C69"/>
              </w:rPr>
              <w:t xml:space="preserve"> в силу с 01.01.2020.</w:t>
            </w:r>
          </w:p>
        </w:tc>
      </w:tr>
    </w:tbl>
    <w:p w:rsidR="00982131" w:rsidRDefault="00982131">
      <w:pPr>
        <w:pStyle w:val="ConsPlusNormal"/>
        <w:spacing w:before="280"/>
        <w:ind w:firstLine="540"/>
        <w:jc w:val="both"/>
      </w:pPr>
      <w:bookmarkStart w:id="33" w:name="P174"/>
      <w:bookmarkEnd w:id="33"/>
      <w:r>
        <w:t>к) телекоммуникационное оборудование соответствует требованиям по уровню локализации производства телекоммуникационного оборудования, определяемому в соответствии с методикой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rsidR="00982131" w:rsidRDefault="00982131">
      <w:pPr>
        <w:pStyle w:val="ConsPlusNormal"/>
        <w:spacing w:before="220"/>
        <w:ind w:firstLine="540"/>
        <w:jc w:val="both"/>
      </w:pPr>
      <w:bookmarkStart w:id="34" w:name="P175"/>
      <w:bookmarkEnd w:id="34"/>
      <w:r>
        <w:t>15. Одновременно с заявлением о присвоении статуса заявителем в Министерство промышленности и торговли Российской Федерации представляются следующие документы:</w:t>
      </w:r>
    </w:p>
    <w:p w:rsidR="00982131" w:rsidRDefault="00982131">
      <w:pPr>
        <w:pStyle w:val="ConsPlusNormal"/>
        <w:spacing w:before="220"/>
        <w:ind w:firstLine="540"/>
        <w:jc w:val="both"/>
      </w:pPr>
      <w:r>
        <w:t>а) выписка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полученная не ранее чем за 30 дней до дня представления заявления о присвоении статуса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rsidR="00982131" w:rsidRDefault="00982131">
      <w:pPr>
        <w:pStyle w:val="ConsPlusNormal"/>
        <w:spacing w:before="220"/>
        <w:ind w:firstLine="540"/>
        <w:jc w:val="both"/>
      </w:pPr>
      <w:r>
        <w:t>б) копия соглашения или иного документа, предусматривающего распределение процессов разработки, производства и (или) организации технической поддержки телекоммуникационного оборудования на территории Российской Федерации (в случае обращения с заявлением о присвоении статуса заявителя от группы организаций);</w:t>
      </w:r>
    </w:p>
    <w:p w:rsidR="00982131" w:rsidRDefault="00982131">
      <w:pPr>
        <w:pStyle w:val="ConsPlusNormal"/>
        <w:spacing w:before="220"/>
        <w:ind w:firstLine="540"/>
        <w:jc w:val="both"/>
      </w:pPr>
      <w:r>
        <w:t>в) справка, содержащая информацию о физических и юридических лицах, являющихся учредителями или участниками данного юридического лица - заявителя или иным образом контролирующих его, включая бенефициарных владельцев;</w:t>
      </w:r>
    </w:p>
    <w:p w:rsidR="00982131" w:rsidRDefault="00982131">
      <w:pPr>
        <w:pStyle w:val="ConsPlusNormal"/>
        <w:spacing w:before="220"/>
        <w:ind w:firstLine="540"/>
        <w:jc w:val="both"/>
      </w:pPr>
      <w:r>
        <w:t>г) справка, содержащая сведения о составе и квалификации научных и инженерно-технических работников, обеспечивающих все этапы по разработке, производству и поддержке телекоммуникационного оборудования;</w:t>
      </w:r>
    </w:p>
    <w:p w:rsidR="00982131" w:rsidRDefault="00982131">
      <w:pPr>
        <w:pStyle w:val="ConsPlusNormal"/>
        <w:spacing w:before="220"/>
        <w:ind w:firstLine="540"/>
        <w:jc w:val="both"/>
      </w:pPr>
      <w:r>
        <w:t>д) копия сертификата соответствия системы менеджмента качества стандарту ГОСТ Р применительно к заявляемому телекоммуникационному оборудованию (при наличии);</w:t>
      </w:r>
    </w:p>
    <w:p w:rsidR="00982131" w:rsidRDefault="00982131">
      <w:pPr>
        <w:pStyle w:val="ConsPlusNormal"/>
        <w:spacing w:before="220"/>
        <w:ind w:firstLine="540"/>
        <w:jc w:val="both"/>
      </w:pPr>
      <w:r>
        <w:t xml:space="preserve">е) документы, указанные в </w:t>
      </w:r>
      <w:hyperlink w:anchor="P182" w:history="1">
        <w:r>
          <w:rPr>
            <w:color w:val="0000FF"/>
          </w:rPr>
          <w:t>пунктах 16</w:t>
        </w:r>
      </w:hyperlink>
      <w:r>
        <w:t xml:space="preserve"> - </w:t>
      </w:r>
      <w:hyperlink w:anchor="P260" w:history="1">
        <w:r>
          <w:rPr>
            <w:color w:val="0000FF"/>
          </w:rPr>
          <w:t>25</w:t>
        </w:r>
      </w:hyperlink>
      <w:r>
        <w:t xml:space="preserve"> настоящих Правил.</w:t>
      </w:r>
    </w:p>
    <w:p w:rsidR="00982131" w:rsidRDefault="00982131">
      <w:pPr>
        <w:pStyle w:val="ConsPlusNormal"/>
        <w:spacing w:before="220"/>
        <w:ind w:firstLine="540"/>
        <w:jc w:val="both"/>
      </w:pPr>
      <w:bookmarkStart w:id="35" w:name="P182"/>
      <w:bookmarkEnd w:id="35"/>
      <w:r>
        <w:t xml:space="preserve">16. Для подтверждения соответствия требованиям, указанным в </w:t>
      </w:r>
      <w:hyperlink w:anchor="P160" w:history="1">
        <w:r>
          <w:rPr>
            <w:color w:val="0000FF"/>
          </w:rPr>
          <w:t>подпункте "а" пункта 14</w:t>
        </w:r>
      </w:hyperlink>
      <w:r>
        <w:t xml:space="preserve"> настоящих Правил, представляются:</w:t>
      </w:r>
    </w:p>
    <w:p w:rsidR="00982131" w:rsidRDefault="00982131">
      <w:pPr>
        <w:pStyle w:val="ConsPlusNormal"/>
        <w:spacing w:before="220"/>
        <w:ind w:firstLine="540"/>
        <w:jc w:val="both"/>
      </w:pPr>
      <w:r>
        <w:t>а) свидетельство о постановке на учет в налоговом органе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rsidR="00982131" w:rsidRDefault="00982131">
      <w:pPr>
        <w:pStyle w:val="ConsPlusNormal"/>
        <w:spacing w:before="220"/>
        <w:ind w:firstLine="540"/>
        <w:jc w:val="both"/>
      </w:pPr>
      <w:r>
        <w:lastRenderedPageBreak/>
        <w:t>б) копия устава с изменениями, действующими на момент обращения с заявлением о присвоении статуса (для юридических лиц), заверенная в установленном порядке;</w:t>
      </w:r>
    </w:p>
    <w:p w:rsidR="00982131" w:rsidRDefault="00982131">
      <w:pPr>
        <w:pStyle w:val="ConsPlusNormal"/>
        <w:spacing w:before="220"/>
        <w:ind w:firstLine="540"/>
        <w:jc w:val="both"/>
      </w:pPr>
      <w:r>
        <w:t>в) копии документов, подтверждающих полномочия лица, подающего заявление о присвоении статуса (в случае обращения с заявлением о присвоении статуса лица, не имеющего права действовать от имени заявителя без доверенности).</w:t>
      </w:r>
    </w:p>
    <w:p w:rsidR="00982131" w:rsidRDefault="00982131">
      <w:pPr>
        <w:pStyle w:val="ConsPlusNormal"/>
        <w:spacing w:before="220"/>
        <w:ind w:firstLine="540"/>
        <w:jc w:val="both"/>
      </w:pPr>
      <w:r>
        <w:t xml:space="preserve">17. Для подтверждения соответствия требованиям, указанным в </w:t>
      </w:r>
      <w:hyperlink w:anchor="P161" w:history="1">
        <w:r>
          <w:rPr>
            <w:color w:val="0000FF"/>
          </w:rPr>
          <w:t>подпункте "б" пункта 14</w:t>
        </w:r>
      </w:hyperlink>
      <w:r>
        <w:t xml:space="preserve"> настоящих Правил, заявителем представляются:</w:t>
      </w:r>
    </w:p>
    <w:p w:rsidR="00982131" w:rsidRDefault="00982131">
      <w:pPr>
        <w:pStyle w:val="ConsPlusNormal"/>
        <w:spacing w:before="220"/>
        <w:ind w:firstLine="540"/>
        <w:jc w:val="both"/>
      </w:pPr>
      <w:r>
        <w:t>а) выписка из реестра акционеров или сведения о размере и номинальной стоимости доли каждого участника общества с ограниченной ответственностью (для юридических лиц), датируемые не ранее 30 дней до дня обращения с заявлением о присвоении статуса;</w:t>
      </w:r>
    </w:p>
    <w:p w:rsidR="00982131" w:rsidRDefault="00982131">
      <w:pPr>
        <w:pStyle w:val="ConsPlusNormal"/>
        <w:spacing w:before="220"/>
        <w:ind w:firstLine="540"/>
        <w:jc w:val="both"/>
      </w:pPr>
      <w:r>
        <w:t>б) заявление об отсутствии иного гражданства, кроме гражданства Российской Федерации (для физических лиц, чьи акции учитываются при подсчете "более 50 процентов акций").</w:t>
      </w:r>
    </w:p>
    <w:p w:rsidR="00982131" w:rsidRDefault="00982131">
      <w:pPr>
        <w:pStyle w:val="ConsPlusNormal"/>
        <w:spacing w:before="220"/>
        <w:ind w:firstLine="540"/>
        <w:jc w:val="both"/>
      </w:pPr>
      <w:r>
        <w:t xml:space="preserve">18. Для подтверждения соответствия требованиям, указанным в </w:t>
      </w:r>
      <w:hyperlink w:anchor="P162" w:history="1">
        <w:r>
          <w:rPr>
            <w:color w:val="0000FF"/>
          </w:rPr>
          <w:t>подпункте "в" пункта 14</w:t>
        </w:r>
      </w:hyperlink>
      <w:r>
        <w:t xml:space="preserve"> настоящих Правил, заявителем представляется копия сертификата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rsidR="00982131" w:rsidRDefault="00982131">
      <w:pPr>
        <w:pStyle w:val="ConsPlusNormal"/>
        <w:spacing w:before="220"/>
        <w:ind w:firstLine="540"/>
        <w:jc w:val="both"/>
      </w:pPr>
      <w:r>
        <w:t xml:space="preserve">19. Для подтверждения соответствия требованиям, указанным в </w:t>
      </w:r>
      <w:hyperlink w:anchor="P163" w:history="1">
        <w:r>
          <w:rPr>
            <w:color w:val="0000FF"/>
          </w:rPr>
          <w:t>подпункте "г" пункта 14</w:t>
        </w:r>
      </w:hyperlink>
      <w:r>
        <w:t xml:space="preserve"> настоящих Правил, заявителем представляются:</w:t>
      </w:r>
    </w:p>
    <w:p w:rsidR="00982131" w:rsidRDefault="00982131">
      <w:pPr>
        <w:pStyle w:val="ConsPlusNormal"/>
        <w:spacing w:before="220"/>
        <w:ind w:firstLine="540"/>
        <w:jc w:val="both"/>
      </w:pPr>
      <w:r>
        <w:t>а) нотариально заверенная копия договора о предоставлении права использования программного обеспечения, используемого в телекоммуникационном оборудовании, в том числе путем его обновления и внесения в него изменений;</w:t>
      </w:r>
    </w:p>
    <w:p w:rsidR="00982131" w:rsidRDefault="00982131">
      <w:pPr>
        <w:pStyle w:val="ConsPlusNormal"/>
        <w:spacing w:before="220"/>
        <w:ind w:firstLine="540"/>
        <w:jc w:val="both"/>
      </w:pPr>
      <w:r>
        <w:t>б) копия договора о предоставлении права использования программного обеспечения, апостилированного либо имеющего консульскую легализацию (для стран, не являющихся участниками Гаагской конвенции), в случае приобретения прав на программное обеспечение у иностранных организаций;</w:t>
      </w:r>
    </w:p>
    <w:p w:rsidR="00982131" w:rsidRDefault="00982131">
      <w:pPr>
        <w:pStyle w:val="ConsPlusNormal"/>
        <w:spacing w:before="220"/>
        <w:ind w:firstLine="540"/>
        <w:jc w:val="both"/>
      </w:pPr>
      <w:r>
        <w:t>в) копии актов приемки программного обеспечения (в том числе исходных кодов с указанием наименования файлов, их контрольных сумм, типа, версии и применимости) к лицензионному соглашению, а также прав на его использование, модернизацию, доработку и копирование;</w:t>
      </w:r>
    </w:p>
    <w:p w:rsidR="00982131" w:rsidRDefault="00982131">
      <w:pPr>
        <w:pStyle w:val="ConsPlusNormal"/>
        <w:spacing w:before="220"/>
        <w:ind w:firstLine="540"/>
        <w:jc w:val="both"/>
      </w:pPr>
      <w:r>
        <w:t>г) копия свидетельства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 (в случае непредставления заявителем такого документа Министерство промышленности и торговли Российской Федерации запрашивает сведения из указанных реестров самостоятельно);</w:t>
      </w:r>
    </w:p>
    <w:p w:rsidR="00982131" w:rsidRDefault="00982131">
      <w:pPr>
        <w:pStyle w:val="ConsPlusNormal"/>
        <w:spacing w:before="220"/>
        <w:ind w:firstLine="540"/>
        <w:jc w:val="both"/>
      </w:pPr>
      <w:r>
        <w:t>д) копия свидетельства о государственной регистрации программы для электронных вычислительных машин или базы данных в Реестре программ для электронно-вычислительных машин или Реестре баз данных соответственно (в случае непредставления заявителем такого документа Министерство промышленности и торговли Российской Федерации запрашивает сведения из указанных реестров самостоятельно);</w:t>
      </w:r>
    </w:p>
    <w:p w:rsidR="00982131" w:rsidRDefault="00982131">
      <w:pPr>
        <w:pStyle w:val="ConsPlusNormal"/>
        <w:spacing w:before="220"/>
        <w:ind w:firstLine="540"/>
        <w:jc w:val="both"/>
      </w:pPr>
      <w:r>
        <w:t xml:space="preserve">е) копия договора, заключенного между заявителем и соисполнителем, предусматривающего передачу программной документации, включая исходные коды программного обеспечения, и исключительных прав на программное обеспечение в составе </w:t>
      </w:r>
      <w:r>
        <w:lastRenderedPageBreak/>
        <w:t>телекоммуникационного оборудования (при наличии);</w:t>
      </w:r>
    </w:p>
    <w:p w:rsidR="00982131" w:rsidRDefault="00982131">
      <w:pPr>
        <w:pStyle w:val="ConsPlusNormal"/>
        <w:spacing w:before="220"/>
        <w:ind w:firstLine="540"/>
        <w:jc w:val="both"/>
      </w:pPr>
      <w:r>
        <w:t>ж) копия свидетельства о государственной регистрации программы для электронных вычислительных машин или базы данных, разработанных соисполнителем, в Реестре программ для электронно-вычислительных машин или Реестре баз данных соответственно (при наличии) (в случае непредставления заявителем такого документа Министерство промышленности и торговли Российской Федерации запрашивает сведения из указанных реестров самостоятельно);</w:t>
      </w:r>
    </w:p>
    <w:p w:rsidR="00982131" w:rsidRDefault="00982131">
      <w:pPr>
        <w:pStyle w:val="ConsPlusNormal"/>
        <w:spacing w:before="220"/>
        <w:ind w:firstLine="540"/>
        <w:jc w:val="both"/>
      </w:pPr>
      <w:r>
        <w:t>з) копия патента на изобретение или полезную модель, которые используются в составе телекоммуникационного оборудования, либо копия договора о предоставлении права использования изобретения или полезной модели в составе телекоммуникационного оборудования (в случае непредставления заявителем такого документа Министерство промышленности и торговли Российской Федерации запрашивает сведения соответственно из Государственного реестра изобретений Российской Федерации или Государственного реестра полезных моделей Российской Федерации самостоятельно).</w:t>
      </w:r>
    </w:p>
    <w:p w:rsidR="00982131" w:rsidRDefault="00982131">
      <w:pPr>
        <w:pStyle w:val="ConsPlusNormal"/>
        <w:spacing w:before="220"/>
        <w:ind w:firstLine="540"/>
        <w:jc w:val="both"/>
      </w:pPr>
      <w:r>
        <w:t xml:space="preserve">20. Для подтверждения соответствия требованиям, указанным в </w:t>
      </w:r>
      <w:hyperlink w:anchor="P167" w:history="1">
        <w:r>
          <w:rPr>
            <w:color w:val="0000FF"/>
          </w:rPr>
          <w:t>подпункте "д" пункта 14</w:t>
        </w:r>
      </w:hyperlink>
      <w:r>
        <w:t xml:space="preserve"> настоящих Правил, заявителем представляются:</w:t>
      </w:r>
    </w:p>
    <w:p w:rsidR="00982131" w:rsidRDefault="00982131">
      <w:pPr>
        <w:pStyle w:val="ConsPlusNormal"/>
        <w:spacing w:before="220"/>
        <w:ind w:firstLine="540"/>
        <w:jc w:val="both"/>
      </w:pPr>
      <w:r>
        <w:t>а) копия приказа о проведении опытно-конструкторской работы или иного документа на разработку телекоммуникационного оборудования;</w:t>
      </w:r>
    </w:p>
    <w:p w:rsidR="00982131" w:rsidRDefault="00982131">
      <w:pPr>
        <w:pStyle w:val="ConsPlusNormal"/>
        <w:spacing w:before="220"/>
        <w:ind w:firstLine="540"/>
        <w:jc w:val="both"/>
      </w:pPr>
      <w:r>
        <w:t>б) копия технического задания на разработку телекоммуникационного оборудования;</w:t>
      </w:r>
    </w:p>
    <w:p w:rsidR="00982131" w:rsidRDefault="00982131">
      <w:pPr>
        <w:pStyle w:val="ConsPlusNormal"/>
        <w:spacing w:before="220"/>
        <w:ind w:firstLine="540"/>
        <w:jc w:val="both"/>
      </w:pPr>
      <w:r>
        <w:t>в) копия приказа или иного документа о присвоении конструкторской и (или) программной документации литеры "О</w:t>
      </w:r>
      <w:r>
        <w:rPr>
          <w:vertAlign w:val="subscript"/>
        </w:rPr>
        <w:t>1</w:t>
      </w:r>
      <w:r>
        <w:t>";</w:t>
      </w:r>
    </w:p>
    <w:p w:rsidR="00982131" w:rsidRDefault="00982131">
      <w:pPr>
        <w:pStyle w:val="ConsPlusNormal"/>
        <w:spacing w:before="220"/>
        <w:ind w:firstLine="540"/>
        <w:jc w:val="both"/>
      </w:pPr>
      <w:r>
        <w:t>г) справка, подписанная заявителем, содержащая сведения об учете затрат на разработку программного обеспечения в составе нематериальных активов;</w:t>
      </w:r>
    </w:p>
    <w:p w:rsidR="00982131" w:rsidRDefault="00982131">
      <w:pPr>
        <w:pStyle w:val="ConsPlusNormal"/>
        <w:spacing w:before="220"/>
        <w:ind w:firstLine="540"/>
        <w:jc w:val="both"/>
      </w:pPr>
      <w:r>
        <w:t>д) LOG-файлы монтажных линий по сборке и монтажу элементов на печатные платы;</w:t>
      </w:r>
    </w:p>
    <w:p w:rsidR="00982131" w:rsidRDefault="00982131">
      <w:pPr>
        <w:pStyle w:val="ConsPlusNormal"/>
        <w:spacing w:before="220"/>
        <w:ind w:firstLine="540"/>
        <w:jc w:val="both"/>
      </w:pPr>
      <w:r>
        <w:t>е) копия договора, заключенного между заявителем и соисполнителем, предусматривающего передачу прав на программное обеспечение (при наличии);</w:t>
      </w:r>
    </w:p>
    <w:p w:rsidR="00982131" w:rsidRDefault="00982131">
      <w:pPr>
        <w:pStyle w:val="ConsPlusNormal"/>
        <w:spacing w:before="220"/>
        <w:ind w:firstLine="540"/>
        <w:jc w:val="both"/>
      </w:pPr>
      <w:r>
        <w:t>ж) копия свидетельства о поверке тестового оборудования и приборов;</w:t>
      </w:r>
    </w:p>
    <w:p w:rsidR="00982131" w:rsidRDefault="00982131">
      <w:pPr>
        <w:pStyle w:val="ConsPlusNormal"/>
        <w:spacing w:before="220"/>
        <w:ind w:firstLine="540"/>
        <w:jc w:val="both"/>
      </w:pPr>
      <w:r>
        <w:t>з) справка, содержащая сведения о системе внутреннего контроля за разработкой программного обеспечения и версионностью программного обеспечения в системах, используемых заявителем;</w:t>
      </w:r>
    </w:p>
    <w:p w:rsidR="00982131" w:rsidRDefault="00982131">
      <w:pPr>
        <w:pStyle w:val="ConsPlusNormal"/>
        <w:spacing w:before="220"/>
        <w:ind w:firstLine="540"/>
        <w:jc w:val="both"/>
      </w:pPr>
      <w:r>
        <w:t>и) копии документов (договора, счета-фактуры, иных документов), подтверждающих право владения средствами разработки программного обеспечения;</w:t>
      </w:r>
    </w:p>
    <w:p w:rsidR="00982131" w:rsidRDefault="00982131">
      <w:pPr>
        <w:pStyle w:val="ConsPlusNormal"/>
        <w:spacing w:before="220"/>
        <w:ind w:firstLine="540"/>
        <w:jc w:val="both"/>
      </w:pPr>
      <w:r>
        <w:t>к) копия схемы принципиальной электрической;</w:t>
      </w:r>
    </w:p>
    <w:p w:rsidR="00982131" w:rsidRDefault="00982131">
      <w:pPr>
        <w:pStyle w:val="ConsPlusNormal"/>
        <w:spacing w:before="220"/>
        <w:ind w:firstLine="540"/>
        <w:jc w:val="both"/>
      </w:pPr>
      <w:r>
        <w:t>л) копия сборочного чертежа;</w:t>
      </w:r>
    </w:p>
    <w:p w:rsidR="00982131" w:rsidRDefault="00982131">
      <w:pPr>
        <w:pStyle w:val="ConsPlusNormal"/>
        <w:spacing w:before="220"/>
        <w:ind w:firstLine="540"/>
        <w:jc w:val="both"/>
      </w:pPr>
      <w:r>
        <w:t xml:space="preserve">м) справка, содержащая сведения об использующихся в телекоммуникационном оборудовании ключевых блоках и компонентах с обязательным указанием кодов в соответствии с Общероссийским </w:t>
      </w:r>
      <w:hyperlink r:id="rId30" w:history="1">
        <w:r>
          <w:rPr>
            <w:color w:val="0000FF"/>
          </w:rPr>
          <w:t>классификатором</w:t>
        </w:r>
      </w:hyperlink>
      <w:r>
        <w:t xml:space="preserve"> продукции по видам экономической деятельности ОК 034-2014 (КПЕС 2008), страны происхождения, самостоятельно разработанных и лицензированных частей (при наличии);</w:t>
      </w:r>
    </w:p>
    <w:p w:rsidR="00982131" w:rsidRDefault="00982131">
      <w:pPr>
        <w:pStyle w:val="ConsPlusNormal"/>
        <w:spacing w:before="220"/>
        <w:ind w:firstLine="540"/>
        <w:jc w:val="both"/>
      </w:pPr>
      <w:r>
        <w:t>н) справка, содержащая сведения о номенклатуре, количестве и стране происхождения программируемых компонентов в заявляемом телекоммуникационном оборудовании.</w:t>
      </w:r>
    </w:p>
    <w:p w:rsidR="00982131" w:rsidRDefault="00982131">
      <w:pPr>
        <w:pStyle w:val="ConsPlusNormal"/>
        <w:spacing w:before="220"/>
        <w:ind w:firstLine="540"/>
        <w:jc w:val="both"/>
      </w:pPr>
      <w:r>
        <w:lastRenderedPageBreak/>
        <w:t xml:space="preserve">21. Для подтверждения соответствия требованиям, указанным в </w:t>
      </w:r>
      <w:hyperlink w:anchor="P168" w:history="1">
        <w:r>
          <w:rPr>
            <w:color w:val="0000FF"/>
          </w:rPr>
          <w:t>подпункте "е" пункта 14</w:t>
        </w:r>
      </w:hyperlink>
      <w:r>
        <w:t xml:space="preserve"> настоящих Правил, заявителем представляются:</w:t>
      </w:r>
    </w:p>
    <w:p w:rsidR="00982131" w:rsidRDefault="00982131">
      <w:pPr>
        <w:pStyle w:val="ConsPlusNormal"/>
        <w:spacing w:before="220"/>
        <w:ind w:firstLine="540"/>
        <w:jc w:val="both"/>
      </w:pPr>
      <w:r>
        <w:t>а) копия акта приема-передачи документации в архив с указанием фактического адреса нахождения архива, подтверждающего физическое размещение и хранение конструкторской, технологической эксплуатационной и программной документации (в том числе исходных кодов программного обеспечения) на территории Российской Федерации;</w:t>
      </w:r>
    </w:p>
    <w:p w:rsidR="00982131" w:rsidRDefault="00982131">
      <w:pPr>
        <w:pStyle w:val="ConsPlusNormal"/>
        <w:spacing w:before="220"/>
        <w:ind w:firstLine="540"/>
        <w:jc w:val="both"/>
      </w:pPr>
      <w:r>
        <w:t>б) копия приказа или иного документа о присвоении конструкторской документации литеры "О";</w:t>
      </w:r>
    </w:p>
    <w:p w:rsidR="00982131" w:rsidRDefault="00982131">
      <w:pPr>
        <w:pStyle w:val="ConsPlusNormal"/>
        <w:spacing w:before="220"/>
        <w:ind w:firstLine="540"/>
        <w:jc w:val="both"/>
      </w:pPr>
      <w:r>
        <w:t>в) копия приказа или иного документа о присвоении конструкторской документации литеры "О</w:t>
      </w:r>
      <w:r>
        <w:rPr>
          <w:vertAlign w:val="subscript"/>
        </w:rPr>
        <w:t>1</w:t>
      </w:r>
      <w:r>
        <w:t>";</w:t>
      </w:r>
    </w:p>
    <w:p w:rsidR="00982131" w:rsidRDefault="00982131">
      <w:pPr>
        <w:pStyle w:val="ConsPlusNormal"/>
        <w:spacing w:before="220"/>
        <w:ind w:firstLine="540"/>
        <w:jc w:val="both"/>
      </w:pPr>
      <w:r>
        <w:t>г) копии актов и протоколов предварительных и приемочных испытаний;</w:t>
      </w:r>
    </w:p>
    <w:p w:rsidR="00982131" w:rsidRDefault="00982131">
      <w:pPr>
        <w:pStyle w:val="ConsPlusNormal"/>
        <w:spacing w:before="220"/>
        <w:ind w:firstLine="540"/>
        <w:jc w:val="both"/>
      </w:pPr>
      <w:r>
        <w:t>д) ведомость спецификаций, спецификации на изделие и составные части;</w:t>
      </w:r>
    </w:p>
    <w:p w:rsidR="00982131" w:rsidRDefault="00982131">
      <w:pPr>
        <w:pStyle w:val="ConsPlusNormal"/>
        <w:spacing w:before="220"/>
        <w:ind w:firstLine="540"/>
        <w:jc w:val="both"/>
      </w:pPr>
      <w:r>
        <w:t>е) сборочный чертеж;</w:t>
      </w:r>
    </w:p>
    <w:p w:rsidR="00982131" w:rsidRDefault="00982131">
      <w:pPr>
        <w:pStyle w:val="ConsPlusNormal"/>
        <w:spacing w:before="220"/>
        <w:ind w:firstLine="540"/>
        <w:jc w:val="both"/>
      </w:pPr>
      <w:r>
        <w:t>ж) ведомость покупных изделий;</w:t>
      </w:r>
    </w:p>
    <w:p w:rsidR="00982131" w:rsidRDefault="00982131">
      <w:pPr>
        <w:pStyle w:val="ConsPlusNormal"/>
        <w:spacing w:before="220"/>
        <w:ind w:firstLine="540"/>
        <w:jc w:val="both"/>
      </w:pPr>
      <w:r>
        <w:t xml:space="preserve">з) технические условия с указанием кодов в соответствии с Общероссийским </w:t>
      </w:r>
      <w:hyperlink r:id="rId31" w:history="1">
        <w:r>
          <w:rPr>
            <w:color w:val="0000FF"/>
          </w:rPr>
          <w:t>классификатором</w:t>
        </w:r>
      </w:hyperlink>
      <w:r>
        <w:t xml:space="preserve"> продукции по видам экономической деятельности ОК 034-2014 (КПЕС 2008);</w:t>
      </w:r>
    </w:p>
    <w:p w:rsidR="00982131" w:rsidRDefault="00982131">
      <w:pPr>
        <w:pStyle w:val="ConsPlusNormal"/>
        <w:spacing w:before="220"/>
        <w:ind w:firstLine="540"/>
        <w:jc w:val="both"/>
      </w:pPr>
      <w:r>
        <w:t>и) руководство по эксплуатации;</w:t>
      </w:r>
    </w:p>
    <w:p w:rsidR="00982131" w:rsidRDefault="00982131">
      <w:pPr>
        <w:pStyle w:val="ConsPlusNormal"/>
        <w:spacing w:before="220"/>
        <w:ind w:firstLine="540"/>
        <w:jc w:val="both"/>
      </w:pPr>
      <w:r>
        <w:t>к) программа и методика испытаний;</w:t>
      </w:r>
    </w:p>
    <w:p w:rsidR="00982131" w:rsidRDefault="00982131">
      <w:pPr>
        <w:pStyle w:val="ConsPlusNormal"/>
        <w:spacing w:before="220"/>
        <w:ind w:firstLine="540"/>
        <w:jc w:val="both"/>
      </w:pPr>
      <w:r>
        <w:t>л) схема деления изделия на составные части в соответствии с единой системой конструкторской документации;</w:t>
      </w:r>
    </w:p>
    <w:p w:rsidR="00982131" w:rsidRDefault="00982131">
      <w:pPr>
        <w:pStyle w:val="ConsPlusNormal"/>
        <w:spacing w:before="220"/>
        <w:ind w:firstLine="540"/>
        <w:jc w:val="both"/>
      </w:pPr>
      <w:r>
        <w:t>м) паспорт или формуляр;</w:t>
      </w:r>
    </w:p>
    <w:p w:rsidR="00982131" w:rsidRDefault="00982131">
      <w:pPr>
        <w:pStyle w:val="ConsPlusNormal"/>
        <w:spacing w:before="220"/>
        <w:ind w:firstLine="540"/>
        <w:jc w:val="both"/>
      </w:pPr>
      <w:r>
        <w:t>н) спецификация в соответствии с единой системой программной документации, содержащая сведения о составе программного обеспечения и документации на него;</w:t>
      </w:r>
    </w:p>
    <w:p w:rsidR="00982131" w:rsidRDefault="00982131">
      <w:pPr>
        <w:pStyle w:val="ConsPlusNormal"/>
        <w:spacing w:before="220"/>
        <w:ind w:firstLine="540"/>
        <w:jc w:val="both"/>
      </w:pPr>
      <w:r>
        <w:t>о) ведомости сборки изделий;</w:t>
      </w:r>
    </w:p>
    <w:p w:rsidR="00982131" w:rsidRDefault="00982131">
      <w:pPr>
        <w:pStyle w:val="ConsPlusNormal"/>
        <w:spacing w:before="220"/>
        <w:ind w:firstLine="540"/>
        <w:jc w:val="both"/>
      </w:pPr>
      <w:r>
        <w:t>п) схема принципиальная электрическая (включая перечень элементов);</w:t>
      </w:r>
    </w:p>
    <w:p w:rsidR="00982131" w:rsidRDefault="00982131">
      <w:pPr>
        <w:pStyle w:val="ConsPlusNormal"/>
        <w:spacing w:before="220"/>
        <w:ind w:firstLine="540"/>
        <w:jc w:val="both"/>
      </w:pPr>
      <w:r>
        <w:t>р) чертежи сборочные;</w:t>
      </w:r>
    </w:p>
    <w:p w:rsidR="00982131" w:rsidRDefault="00982131">
      <w:pPr>
        <w:pStyle w:val="ConsPlusNormal"/>
        <w:spacing w:before="220"/>
        <w:ind w:firstLine="540"/>
        <w:jc w:val="both"/>
      </w:pPr>
      <w:r>
        <w:t>с) маршрутные карты;</w:t>
      </w:r>
    </w:p>
    <w:p w:rsidR="00982131" w:rsidRDefault="00982131">
      <w:pPr>
        <w:pStyle w:val="ConsPlusNormal"/>
        <w:spacing w:before="220"/>
        <w:ind w:firstLine="540"/>
        <w:jc w:val="both"/>
      </w:pPr>
      <w:r>
        <w:t>т) карты технологического процесса;</w:t>
      </w:r>
    </w:p>
    <w:p w:rsidR="00982131" w:rsidRDefault="00982131">
      <w:pPr>
        <w:pStyle w:val="ConsPlusNormal"/>
        <w:spacing w:before="220"/>
        <w:ind w:firstLine="540"/>
        <w:jc w:val="both"/>
      </w:pPr>
      <w:r>
        <w:t>у) в отношении кабельной продукции:</w:t>
      </w:r>
    </w:p>
    <w:p w:rsidR="00982131" w:rsidRDefault="00982131">
      <w:pPr>
        <w:pStyle w:val="ConsPlusNormal"/>
        <w:spacing w:before="220"/>
        <w:ind w:firstLine="540"/>
        <w:jc w:val="both"/>
      </w:pPr>
      <w:r>
        <w:t>технические условия;</w:t>
      </w:r>
    </w:p>
    <w:p w:rsidR="00982131" w:rsidRDefault="00982131">
      <w:pPr>
        <w:pStyle w:val="ConsPlusNormal"/>
        <w:spacing w:before="220"/>
        <w:ind w:firstLine="540"/>
        <w:jc w:val="both"/>
      </w:pPr>
      <w:r>
        <w:t>карты конструкций (или аналоги, определяющие конструкцию, конструктивные размеры, материалы и другие необходимые параметры);</w:t>
      </w:r>
    </w:p>
    <w:p w:rsidR="00982131" w:rsidRDefault="00982131">
      <w:pPr>
        <w:pStyle w:val="ConsPlusNormal"/>
        <w:spacing w:before="220"/>
        <w:ind w:firstLine="540"/>
        <w:jc w:val="both"/>
      </w:pPr>
      <w:r>
        <w:t>технологические карты;</w:t>
      </w:r>
    </w:p>
    <w:p w:rsidR="00982131" w:rsidRDefault="00982131">
      <w:pPr>
        <w:pStyle w:val="ConsPlusNormal"/>
        <w:spacing w:before="220"/>
        <w:ind w:firstLine="540"/>
        <w:jc w:val="both"/>
      </w:pPr>
      <w:r>
        <w:t>реестр используемых материалов (или аналог);</w:t>
      </w:r>
    </w:p>
    <w:p w:rsidR="00982131" w:rsidRDefault="00982131">
      <w:pPr>
        <w:pStyle w:val="ConsPlusNormal"/>
        <w:spacing w:before="220"/>
        <w:ind w:firstLine="540"/>
        <w:jc w:val="both"/>
      </w:pPr>
      <w:r>
        <w:lastRenderedPageBreak/>
        <w:t>нормы времени;</w:t>
      </w:r>
    </w:p>
    <w:p w:rsidR="00982131" w:rsidRDefault="00982131">
      <w:pPr>
        <w:pStyle w:val="ConsPlusNormal"/>
        <w:spacing w:before="220"/>
        <w:ind w:firstLine="540"/>
        <w:jc w:val="both"/>
      </w:pPr>
      <w:r>
        <w:t>спецификации на выпускаемую продукцию;</w:t>
      </w:r>
    </w:p>
    <w:p w:rsidR="00982131" w:rsidRDefault="00982131">
      <w:pPr>
        <w:pStyle w:val="ConsPlusNormal"/>
        <w:spacing w:before="220"/>
        <w:ind w:firstLine="540"/>
        <w:jc w:val="both"/>
      </w:pPr>
      <w:r>
        <w:t>ф) копия документа, содержащая сведения о выданных блоках уникальных идентификаторов телекоммуникационного оборудования в сетях передачи данных (MAC-адресов), выдающегося при покупке MAC-адресов, и справка об их использовании на производстве заявителя или размещении заказов на производство телекоммуникационного оборудования у сторонних организаций - производителей аппаратного обеспечения;</w:t>
      </w:r>
    </w:p>
    <w:p w:rsidR="00982131" w:rsidRDefault="00982131">
      <w:pPr>
        <w:pStyle w:val="ConsPlusNormal"/>
        <w:spacing w:before="220"/>
        <w:ind w:firstLine="540"/>
        <w:jc w:val="both"/>
      </w:pPr>
      <w:r>
        <w:t>х) справка, подписанная руководителем заявителя, содержащая сведения о выданном номере протокола сетевого управления (SNMP).</w:t>
      </w:r>
    </w:p>
    <w:p w:rsidR="00982131" w:rsidRDefault="00982131">
      <w:pPr>
        <w:pStyle w:val="ConsPlusNormal"/>
        <w:spacing w:before="220"/>
        <w:ind w:firstLine="540"/>
        <w:jc w:val="both"/>
      </w:pPr>
      <w:r>
        <w:t xml:space="preserve">22. Для подтверждения соответствия требованиям, указанным в </w:t>
      </w:r>
      <w:hyperlink w:anchor="P169" w:history="1">
        <w:r>
          <w:rPr>
            <w:color w:val="0000FF"/>
          </w:rPr>
          <w:t>подпункте "ж" пункта 14</w:t>
        </w:r>
      </w:hyperlink>
      <w:r>
        <w:t xml:space="preserve"> настоящих Правил, заявителем представляются:</w:t>
      </w:r>
    </w:p>
    <w:p w:rsidR="00982131" w:rsidRDefault="00982131">
      <w:pPr>
        <w:pStyle w:val="ConsPlusNormal"/>
        <w:spacing w:before="220"/>
        <w:ind w:firstLine="540"/>
        <w:jc w:val="both"/>
      </w:pPr>
      <w:r>
        <w:t>а) копии документов, подтверждающих наличие у заявителя (соисполнителей) принадлежащих ему на праве собственности или на ином законном основании производственных помещений, в которых осуществляется деятельность по производству телекоммуникационного оборудования;</w:t>
      </w:r>
    </w:p>
    <w:p w:rsidR="00982131" w:rsidRDefault="00982131">
      <w:pPr>
        <w:pStyle w:val="ConsPlusNormal"/>
        <w:spacing w:before="220"/>
        <w:ind w:firstLine="540"/>
        <w:jc w:val="both"/>
      </w:pPr>
      <w:r>
        <w:t>б) справка, содержащая сведения о перечне и характеристиках производственного и испытательного оборудования, а также имеющегося инструмента для осуществления производства телекоммуникационного оборудования;</w:t>
      </w:r>
    </w:p>
    <w:p w:rsidR="00982131" w:rsidRDefault="00982131">
      <w:pPr>
        <w:pStyle w:val="ConsPlusNormal"/>
        <w:spacing w:before="220"/>
        <w:ind w:firstLine="540"/>
        <w:jc w:val="both"/>
      </w:pPr>
      <w:r>
        <w:t>в) справка, содержащая сведения о наличии метрологического оборудования для обеспечения работ, проводимых в рамках производства телекоммуникационного оборудования;</w:t>
      </w:r>
    </w:p>
    <w:p w:rsidR="00982131" w:rsidRDefault="00982131">
      <w:pPr>
        <w:pStyle w:val="ConsPlusNormal"/>
        <w:spacing w:before="220"/>
        <w:ind w:firstLine="540"/>
        <w:jc w:val="both"/>
      </w:pPr>
      <w:r>
        <w:t>г) справка, содержащая сведения о поставщиках материалов, электронной компонентной базы, комплектующих изделий и оборудования, входящих в состав заявленного телекоммуникационного оборудования;</w:t>
      </w:r>
    </w:p>
    <w:p w:rsidR="00982131" w:rsidRDefault="00982131">
      <w:pPr>
        <w:pStyle w:val="ConsPlusNormal"/>
        <w:spacing w:before="220"/>
        <w:ind w:firstLine="540"/>
        <w:jc w:val="both"/>
      </w:pPr>
      <w:r>
        <w:t>д) справка, содержащая сведения о контрагентах с указанием выполняемых ими работ (при наличии);</w:t>
      </w:r>
    </w:p>
    <w:p w:rsidR="00982131" w:rsidRDefault="00982131">
      <w:pPr>
        <w:pStyle w:val="ConsPlusNormal"/>
        <w:spacing w:before="220"/>
        <w:ind w:firstLine="540"/>
        <w:jc w:val="both"/>
      </w:pPr>
      <w:r>
        <w:t>е) копии таможенных деклараций и счетов-фактур на продукцию, используемую при производстве заявленного телекоммуникационного оборудования;</w:t>
      </w:r>
    </w:p>
    <w:p w:rsidR="00982131" w:rsidRDefault="00982131">
      <w:pPr>
        <w:pStyle w:val="ConsPlusNormal"/>
        <w:spacing w:before="220"/>
        <w:ind w:firstLine="540"/>
        <w:jc w:val="both"/>
      </w:pPr>
      <w:r>
        <w:t>ж) справка, содержащая сведения о договорных отношениях с организациями, расположенными на территории Российской Федерации, которые имеют научно-производственную базу, необходимую для организации производства телекоммуникационного оборудования (при наличии);</w:t>
      </w:r>
    </w:p>
    <w:p w:rsidR="00982131" w:rsidRDefault="00982131">
      <w:pPr>
        <w:pStyle w:val="ConsPlusNormal"/>
        <w:spacing w:before="220"/>
        <w:ind w:firstLine="540"/>
        <w:jc w:val="both"/>
      </w:pPr>
      <w:r>
        <w:t>з) копия договора, заключенного заявителем с соисполнителем на изготовление составных частей, используемых при производстве заявленного телекоммуникационного оборудования (при наличии);</w:t>
      </w:r>
    </w:p>
    <w:p w:rsidR="00982131" w:rsidRDefault="00982131">
      <w:pPr>
        <w:pStyle w:val="ConsPlusNormal"/>
        <w:spacing w:before="220"/>
        <w:ind w:firstLine="540"/>
        <w:jc w:val="both"/>
      </w:pPr>
      <w:r>
        <w:t>и) технологические карты, подтверждающие осуществление заявителем полного цикла сборки (включая финишную сборку) телекоммуникационного оборудования на территории Российской Федерации;</w:t>
      </w:r>
    </w:p>
    <w:p w:rsidR="00982131" w:rsidRDefault="00982131">
      <w:pPr>
        <w:pStyle w:val="ConsPlusNormal"/>
        <w:spacing w:before="220"/>
        <w:ind w:firstLine="540"/>
        <w:jc w:val="both"/>
      </w:pPr>
      <w:r>
        <w:t>к) исходные технологические файлы для производства поверхностного монтажа;</w:t>
      </w:r>
    </w:p>
    <w:p w:rsidR="00982131" w:rsidRDefault="00982131">
      <w:pPr>
        <w:pStyle w:val="ConsPlusNormal"/>
        <w:spacing w:before="220"/>
        <w:ind w:firstLine="540"/>
        <w:jc w:val="both"/>
      </w:pPr>
      <w:r>
        <w:t>л) копии отчетов с производственных станков по технологическим операциям;</w:t>
      </w:r>
    </w:p>
    <w:p w:rsidR="00982131" w:rsidRDefault="00982131">
      <w:pPr>
        <w:pStyle w:val="ConsPlusNormal"/>
        <w:spacing w:before="220"/>
        <w:ind w:firstLine="540"/>
        <w:jc w:val="both"/>
      </w:pPr>
      <w:r>
        <w:t xml:space="preserve">м) справка, содержащая сведения о контрагентах, осуществляющих поверхностный монтаж, с указанием местоположения мощностей контрагента на территории Российской Федерации, а </w:t>
      </w:r>
      <w:r>
        <w:lastRenderedPageBreak/>
        <w:t>также отчеты с производственных станков по технологическим операциям;</w:t>
      </w:r>
    </w:p>
    <w:p w:rsidR="00982131" w:rsidRDefault="00982131">
      <w:pPr>
        <w:pStyle w:val="ConsPlusNormal"/>
        <w:spacing w:before="220"/>
        <w:ind w:firstLine="540"/>
        <w:jc w:val="both"/>
      </w:pPr>
      <w:r>
        <w:t>н) документ, подтверждающий, что в составе оптического кабеля применяется волокно, произведенное (вытянутое из преформ) на территории Российской Федерации.</w:t>
      </w:r>
    </w:p>
    <w:p w:rsidR="00982131" w:rsidRDefault="00982131">
      <w:pPr>
        <w:pStyle w:val="ConsPlusNormal"/>
        <w:spacing w:before="220"/>
        <w:ind w:firstLine="540"/>
        <w:jc w:val="both"/>
      </w:pPr>
      <w:r>
        <w:t xml:space="preserve">23. Для подтверждения соответствия требованиям, указанным в </w:t>
      </w:r>
      <w:hyperlink w:anchor="P170" w:history="1">
        <w:r>
          <w:rPr>
            <w:color w:val="0000FF"/>
          </w:rPr>
          <w:t>подпункте "з" пункта 14</w:t>
        </w:r>
      </w:hyperlink>
      <w:r>
        <w:t xml:space="preserve"> настоящих Правил, заявителем представляются:</w:t>
      </w:r>
    </w:p>
    <w:p w:rsidR="00982131" w:rsidRDefault="00982131">
      <w:pPr>
        <w:pStyle w:val="ConsPlusNormal"/>
        <w:spacing w:before="220"/>
        <w:ind w:firstLine="540"/>
        <w:jc w:val="both"/>
      </w:pPr>
      <w:r>
        <w:t>а) копия регламента работы службы гарантийного и послегарантийного обслуживания телекоммуникационного оборудования, либо копия договора, заключенного заявителем с контрагентом, предусматривающего оказание услуг гарантийного и послегарантийного обслуживания телекоммуникационного оборудования;</w:t>
      </w:r>
    </w:p>
    <w:p w:rsidR="00982131" w:rsidRDefault="00982131">
      <w:pPr>
        <w:pStyle w:val="ConsPlusNormal"/>
        <w:spacing w:before="220"/>
        <w:ind w:firstLine="540"/>
        <w:jc w:val="both"/>
      </w:pPr>
      <w:r>
        <w:t>б) копия регламента работы службы технической поддержки телекоммуникационного оборудования либо копия договора, заключенного заявителем с контрагентом, предусматривающего оказание услуг по технической поддержке телекоммуникационного оборудования;</w:t>
      </w:r>
    </w:p>
    <w:p w:rsidR="00982131" w:rsidRDefault="00982131">
      <w:pPr>
        <w:pStyle w:val="ConsPlusNormal"/>
        <w:spacing w:before="220"/>
        <w:ind w:firstLine="540"/>
        <w:jc w:val="both"/>
      </w:pPr>
      <w:r>
        <w:t>в) копия регламента работы службы ремонта телекоммуникационного оборудования либо копия договора, заключенного заявителем с контрагентом, предусматривающего оказание услуг по ремонту телекоммуникационного оборудования.</w:t>
      </w:r>
    </w:p>
    <w:p w:rsidR="00982131" w:rsidRDefault="00982131">
      <w:pPr>
        <w:pStyle w:val="ConsPlusNormal"/>
        <w:spacing w:before="220"/>
        <w:ind w:firstLine="540"/>
        <w:jc w:val="both"/>
      </w:pPr>
      <w:r>
        <w:t xml:space="preserve">24. Для подтверждения соответствия требованиям, указанным в </w:t>
      </w:r>
      <w:hyperlink w:anchor="P171" w:history="1">
        <w:r>
          <w:rPr>
            <w:color w:val="0000FF"/>
          </w:rPr>
          <w:t>подпункте "и" пункта 14</w:t>
        </w:r>
      </w:hyperlink>
      <w:r>
        <w:t xml:space="preserve"> настоящих Правил, заявителем представляется справка, содержащая сведения об использовании в телекоммуникационном оборудовании интегральных схем первого и второго уровня со статусом продукции российского происхождения, присвоенным в соответствии с </w:t>
      </w:r>
      <w:hyperlink r:id="rId32"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982131" w:rsidRDefault="00982131">
      <w:pPr>
        <w:pStyle w:val="ConsPlusNormal"/>
        <w:spacing w:before="220"/>
        <w:ind w:firstLine="540"/>
        <w:jc w:val="both"/>
      </w:pPr>
      <w:bookmarkStart w:id="36" w:name="P260"/>
      <w:bookmarkEnd w:id="36"/>
      <w:r>
        <w:t xml:space="preserve">25. Для подтверждения соответствия требованиям, указанным в </w:t>
      </w:r>
      <w:hyperlink w:anchor="P174" w:history="1">
        <w:r>
          <w:rPr>
            <w:color w:val="0000FF"/>
          </w:rPr>
          <w:t>подпункте "к" пункта 14</w:t>
        </w:r>
      </w:hyperlink>
      <w:r>
        <w:t xml:space="preserve">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w:t>
      </w:r>
    </w:p>
    <w:p w:rsidR="00982131" w:rsidRDefault="00982131">
      <w:pPr>
        <w:pStyle w:val="ConsPlusNormal"/>
        <w:spacing w:before="220"/>
        <w:ind w:firstLine="540"/>
        <w:jc w:val="both"/>
      </w:pPr>
      <w:bookmarkStart w:id="37" w:name="P261"/>
      <w:bookmarkEnd w:id="37"/>
      <w:r>
        <w:t xml:space="preserve">26. Заявитель вправе приложить к заявлению о присвоении статуса иные документы, подтверждающие соответствие требованиям, установленным </w:t>
      </w:r>
      <w:hyperlink w:anchor="P159" w:history="1">
        <w:r>
          <w:rPr>
            <w:color w:val="0000FF"/>
          </w:rPr>
          <w:t>пунктом 14</w:t>
        </w:r>
      </w:hyperlink>
      <w:r>
        <w:t xml:space="preserve"> настоящих Правил.</w:t>
      </w:r>
    </w:p>
    <w:p w:rsidR="00982131" w:rsidRDefault="00982131">
      <w:pPr>
        <w:pStyle w:val="ConsPlusNormal"/>
        <w:spacing w:before="220"/>
        <w:ind w:firstLine="540"/>
        <w:jc w:val="both"/>
      </w:pPr>
      <w:bookmarkStart w:id="38" w:name="P262"/>
      <w:bookmarkEnd w:id="38"/>
      <w:r>
        <w:t xml:space="preserve">27. Заявитель вправе не представлять документы, указанные в </w:t>
      </w:r>
      <w:hyperlink w:anchor="P175" w:history="1">
        <w:r>
          <w:rPr>
            <w:color w:val="0000FF"/>
          </w:rPr>
          <w:t>пунктах 15</w:t>
        </w:r>
      </w:hyperlink>
      <w:r>
        <w:t xml:space="preserve"> - </w:t>
      </w:r>
      <w:hyperlink w:anchor="P260" w:history="1">
        <w:r>
          <w:rPr>
            <w:color w:val="0000FF"/>
          </w:rPr>
          <w:t>25</w:t>
        </w:r>
      </w:hyperlink>
      <w:r>
        <w:t xml:space="preserve"> настоящих Правил, содержащие информацию, доступ к которой ограничен Федеральным </w:t>
      </w:r>
      <w:hyperlink r:id="rId33" w:history="1">
        <w:r>
          <w:rPr>
            <w:color w:val="0000FF"/>
          </w:rPr>
          <w:t>законом</w:t>
        </w:r>
      </w:hyperlink>
      <w:r>
        <w:t xml:space="preserve"> "О коммерческой тайне". В этом случае в отношении заявителя проводится выездная проверка в соответствии с </w:t>
      </w:r>
      <w:hyperlink w:anchor="P272" w:history="1">
        <w:r>
          <w:rPr>
            <w:color w:val="0000FF"/>
          </w:rPr>
          <w:t>пунктом 34</w:t>
        </w:r>
      </w:hyperlink>
      <w:r>
        <w:t xml:space="preserve"> настоящих Правил.</w:t>
      </w:r>
    </w:p>
    <w:p w:rsidR="00982131" w:rsidRDefault="00982131">
      <w:pPr>
        <w:pStyle w:val="ConsPlusNormal"/>
        <w:spacing w:before="220"/>
        <w:ind w:firstLine="540"/>
        <w:jc w:val="both"/>
      </w:pPr>
      <w:r>
        <w:t xml:space="preserve">28. Заявление о присвоении статуса и документы, указанные в </w:t>
      </w:r>
      <w:hyperlink w:anchor="P175" w:history="1">
        <w:r>
          <w:rPr>
            <w:color w:val="0000FF"/>
          </w:rPr>
          <w:t>пунктах 15</w:t>
        </w:r>
      </w:hyperlink>
      <w:r>
        <w:t xml:space="preserve"> - </w:t>
      </w:r>
      <w:hyperlink w:anchor="P261" w:history="1">
        <w:r>
          <w:rPr>
            <w:color w:val="0000FF"/>
          </w:rPr>
          <w:t>26</w:t>
        </w:r>
      </w:hyperlink>
      <w:r>
        <w:t xml:space="preserve"> настоящих Правил, должны быть составлены на русском языке. Указанные документы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rsidR="00982131" w:rsidRDefault="00982131">
      <w:pPr>
        <w:pStyle w:val="ConsPlusNormal"/>
        <w:spacing w:before="220"/>
        <w:ind w:firstLine="540"/>
        <w:jc w:val="both"/>
      </w:pPr>
      <w:r>
        <w:t>29. Заявление о присвоении статуса, подаваемое в электронной форме с использованием государственной информационной системы промышленности, должно быть подписано простой или усиленной квалифицированной электронной подписью.</w:t>
      </w:r>
    </w:p>
    <w:p w:rsidR="00982131" w:rsidRDefault="00982131">
      <w:pPr>
        <w:pStyle w:val="ConsPlusNormal"/>
        <w:spacing w:before="220"/>
        <w:ind w:firstLine="540"/>
        <w:jc w:val="both"/>
      </w:pPr>
      <w:r>
        <w:t xml:space="preserve">Заявитель вправе приложить копии документов, указанных в </w:t>
      </w:r>
      <w:hyperlink w:anchor="P175" w:history="1">
        <w:r>
          <w:rPr>
            <w:color w:val="0000FF"/>
          </w:rPr>
          <w:t>пунктах 15</w:t>
        </w:r>
      </w:hyperlink>
      <w:r>
        <w:t xml:space="preserve"> - </w:t>
      </w:r>
      <w:hyperlink w:anchor="P261" w:history="1">
        <w:r>
          <w:rPr>
            <w:color w:val="0000FF"/>
          </w:rPr>
          <w:t>26</w:t>
        </w:r>
      </w:hyperlink>
      <w:r>
        <w:t xml:space="preserve"> настоящих </w:t>
      </w:r>
      <w:r>
        <w:lastRenderedPageBreak/>
        <w:t>Правил, в электронной форме.</w:t>
      </w:r>
    </w:p>
    <w:p w:rsidR="00982131" w:rsidRDefault="00982131">
      <w:pPr>
        <w:pStyle w:val="ConsPlusNormal"/>
        <w:spacing w:before="220"/>
        <w:ind w:firstLine="540"/>
        <w:jc w:val="both"/>
      </w:pPr>
      <w:r>
        <w:t xml:space="preserve">30. Министерство промышленности и торговли Российской Федерации регистрирует заявление о присвоении статуса и документы, представленные в соответствии с </w:t>
      </w:r>
      <w:hyperlink w:anchor="P175" w:history="1">
        <w:r>
          <w:rPr>
            <w:color w:val="0000FF"/>
          </w:rPr>
          <w:t>пунктами 15</w:t>
        </w:r>
      </w:hyperlink>
      <w:r>
        <w:t xml:space="preserve"> - </w:t>
      </w:r>
      <w:hyperlink w:anchor="P261" w:history="1">
        <w:r>
          <w:rPr>
            <w:color w:val="0000FF"/>
          </w:rPr>
          <w:t>26</w:t>
        </w:r>
      </w:hyperlink>
      <w:r>
        <w:t xml:space="preserve"> настоящих Правил, в срок не позднее 3 рабочих дней со дня их поступления.</w:t>
      </w:r>
    </w:p>
    <w:p w:rsidR="00982131" w:rsidRDefault="00982131">
      <w:pPr>
        <w:pStyle w:val="ConsPlusNormal"/>
        <w:spacing w:before="220"/>
        <w:ind w:firstLine="540"/>
        <w:jc w:val="both"/>
      </w:pPr>
      <w:r>
        <w:t>31. Экспертиза телекоммуникационного оборудования проводится межведомственным экспертным советом по присвоению телекоммуникационному оборудованию, произведенному на территории Российской Федерации, статуса телекоммуникационного оборудования российского происхождения (далее - экспертный совет).</w:t>
      </w:r>
    </w:p>
    <w:p w:rsidR="00982131" w:rsidRDefault="00982131">
      <w:pPr>
        <w:pStyle w:val="ConsPlusNormal"/>
        <w:spacing w:before="220"/>
        <w:ind w:firstLine="540"/>
        <w:jc w:val="both"/>
      </w:pPr>
      <w:bookmarkStart w:id="39" w:name="P268"/>
      <w:bookmarkEnd w:id="39"/>
      <w:r>
        <w:t xml:space="preserve">32. В срок не позднее 10 рабочих дней со дня регистрации заявления о присвоении статуса и прилагаемых к нему документов, предусмотренных </w:t>
      </w:r>
      <w:hyperlink w:anchor="P175" w:history="1">
        <w:r>
          <w:rPr>
            <w:color w:val="0000FF"/>
          </w:rPr>
          <w:t>пунктами 15</w:t>
        </w:r>
      </w:hyperlink>
      <w:r>
        <w:t xml:space="preserve"> - </w:t>
      </w:r>
      <w:hyperlink w:anchor="P261" w:history="1">
        <w:r>
          <w:rPr>
            <w:color w:val="0000FF"/>
          </w:rPr>
          <w:t>26</w:t>
        </w:r>
      </w:hyperlink>
      <w:r>
        <w:t xml:space="preserve"> настоящих Правил, Министерство промышленности и торговли Российской Федерации проверяет полноту и достоверность сведений, содержащихся в указанных заявлении и документах, и принимает одно из следующих решений:</w:t>
      </w:r>
    </w:p>
    <w:p w:rsidR="00982131" w:rsidRDefault="00982131">
      <w:pPr>
        <w:pStyle w:val="ConsPlusNormal"/>
        <w:spacing w:before="220"/>
        <w:ind w:firstLine="540"/>
        <w:jc w:val="both"/>
      </w:pPr>
      <w:bookmarkStart w:id="40" w:name="P269"/>
      <w:bookmarkEnd w:id="40"/>
      <w:r>
        <w:t xml:space="preserve">а)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на основании непредставления (представления не в полном объеме) документов, предусмотренных </w:t>
      </w:r>
      <w:hyperlink w:anchor="P175" w:history="1">
        <w:r>
          <w:rPr>
            <w:color w:val="0000FF"/>
          </w:rPr>
          <w:t>пунктами 15</w:t>
        </w:r>
      </w:hyperlink>
      <w:r>
        <w:t xml:space="preserve"> - </w:t>
      </w:r>
      <w:hyperlink w:anchor="P260" w:history="1">
        <w:r>
          <w:rPr>
            <w:color w:val="0000FF"/>
          </w:rPr>
          <w:t>25</w:t>
        </w:r>
      </w:hyperlink>
      <w:r>
        <w:t xml:space="preserve"> настоящих Правил (за исключением случая, предусмотренного </w:t>
      </w:r>
      <w:hyperlink w:anchor="P262" w:history="1">
        <w:r>
          <w:rPr>
            <w:color w:val="0000FF"/>
          </w:rPr>
          <w:t>пунктом 27</w:t>
        </w:r>
      </w:hyperlink>
      <w:r>
        <w:t xml:space="preserve"> настоящих Правил);</w:t>
      </w:r>
    </w:p>
    <w:p w:rsidR="00982131" w:rsidRDefault="00982131">
      <w:pPr>
        <w:pStyle w:val="ConsPlusNormal"/>
        <w:spacing w:before="220"/>
        <w:ind w:firstLine="540"/>
        <w:jc w:val="both"/>
      </w:pPr>
      <w:r>
        <w:t>б) о направлении заявления о присвоении статуса и прилагаемых к нему документов в экспертный совет.</w:t>
      </w:r>
    </w:p>
    <w:p w:rsidR="00982131" w:rsidRDefault="00982131">
      <w:pPr>
        <w:pStyle w:val="ConsPlusNormal"/>
        <w:spacing w:before="220"/>
        <w:ind w:firstLine="540"/>
        <w:jc w:val="both"/>
      </w:pPr>
      <w:r>
        <w:t xml:space="preserve">33. Экспертный совет в срок не позднее 20 рабочих дней со дня получения заявления о присвоении статуса и документов в соответствии с </w:t>
      </w:r>
      <w:hyperlink w:anchor="P268" w:history="1">
        <w:r>
          <w:rPr>
            <w:color w:val="0000FF"/>
          </w:rPr>
          <w:t>пунктом 32</w:t>
        </w:r>
      </w:hyperlink>
      <w:r>
        <w:t xml:space="preserve"> настоящих Правил либо в срок, предусмотренный решением о продлении срока рассмотрения заявления о присвоении статуса, принятым в соответствии с </w:t>
      </w:r>
      <w:hyperlink w:anchor="P280" w:history="1">
        <w:r>
          <w:rPr>
            <w:color w:val="0000FF"/>
          </w:rPr>
          <w:t>пунктом 37</w:t>
        </w:r>
      </w:hyperlink>
      <w:r>
        <w:t xml:space="preserve"> настоящих Правил, осуществляет экспертизу телекоммуникационного оборудования, утверждает заключение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требованиям, предъявляемым для присвоения статуса телекоммуникационного оборудования российского происхождения, и в срок не позднее 5 рабочих дней со дня утверждения заключения направляет его в Министерство промышленности и торговли Российской Федерации.</w:t>
      </w:r>
    </w:p>
    <w:p w:rsidR="00982131" w:rsidRDefault="00982131">
      <w:pPr>
        <w:pStyle w:val="ConsPlusNormal"/>
        <w:spacing w:before="220"/>
        <w:ind w:firstLine="540"/>
        <w:jc w:val="both"/>
      </w:pPr>
      <w:bookmarkStart w:id="41" w:name="P272"/>
      <w:bookmarkEnd w:id="41"/>
      <w:r>
        <w:t xml:space="preserve">34. В случае непредставления заявителем документов по основанию, предусмотренному </w:t>
      </w:r>
      <w:hyperlink w:anchor="P262" w:history="1">
        <w:r>
          <w:rPr>
            <w:color w:val="0000FF"/>
          </w:rPr>
          <w:t>пунктом 27</w:t>
        </w:r>
      </w:hyperlink>
      <w:r>
        <w:t xml:space="preserve"> настоящих Правил, либо в случае необходимости проведения дополнительной экспертизы представленных заявителем документов в соответствии с </w:t>
      </w:r>
      <w:hyperlink w:anchor="P273" w:history="1">
        <w:r>
          <w:rPr>
            <w:color w:val="0000FF"/>
          </w:rPr>
          <w:t>пунктом 35</w:t>
        </w:r>
      </w:hyperlink>
      <w:r>
        <w:t xml:space="preserve"> настоящих Правил экспертным советом проводится выездная проверка в целях экспертизы телекоммуникационного оборудования на территории заявителя. Порядок проведения выездной проверки в целях экспертизы телекоммуникационного оборудования на территории заявителя утверждается Министерством промышленности и торговли Российской Федерации.</w:t>
      </w:r>
    </w:p>
    <w:p w:rsidR="00982131" w:rsidRDefault="00982131">
      <w:pPr>
        <w:pStyle w:val="ConsPlusNormal"/>
        <w:spacing w:before="220"/>
        <w:ind w:firstLine="540"/>
        <w:jc w:val="both"/>
      </w:pPr>
      <w:bookmarkStart w:id="42" w:name="P273"/>
      <w:bookmarkEnd w:id="42"/>
      <w:r>
        <w:t xml:space="preserve">35. В случае необходимости проведения дополнительной экспертизы представленных заявителем документов при выявлении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или, если ранее в отношении радиоэлектронной продукции, производимой (разработанной) указанным заявителем, Министерством промышленности и торговли Российской Федерации не выдавались заключения о подтверждении производства или не принимались решения о присвоении статуса телекоммуникационного оборудования российского происхождения и включении в реестр, принимается решение о продлении срока рассмотрения заявления о присвоении статуса. В этом случае в отношении заявителя проводится выездная проверка в соответствии с </w:t>
      </w:r>
      <w:hyperlink w:anchor="P272" w:history="1">
        <w:r>
          <w:rPr>
            <w:color w:val="0000FF"/>
          </w:rPr>
          <w:t>пунктом 34</w:t>
        </w:r>
      </w:hyperlink>
      <w:r>
        <w:t xml:space="preserve"> настоящих Правил.</w:t>
      </w:r>
    </w:p>
    <w:p w:rsidR="00982131" w:rsidRDefault="00982131">
      <w:pPr>
        <w:pStyle w:val="ConsPlusNormal"/>
        <w:spacing w:before="220"/>
        <w:ind w:firstLine="540"/>
        <w:jc w:val="both"/>
      </w:pPr>
      <w:r>
        <w:lastRenderedPageBreak/>
        <w:t>Срок рассмотрения заявления о присвоении статуса продлевается не более чем на 30 календарных дней.</w:t>
      </w:r>
    </w:p>
    <w:p w:rsidR="00982131" w:rsidRDefault="00982131">
      <w:pPr>
        <w:pStyle w:val="ConsPlusNormal"/>
        <w:spacing w:before="220"/>
        <w:ind w:firstLine="540"/>
        <w:jc w:val="both"/>
      </w:pPr>
      <w:r>
        <w:t>Решение о продлении срока рассмотрения заявления о присвоении статуса подписывается уполномоченным должностным лицом Министерства промышленности и торговли Российской Федерации и направляется,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rsidR="00982131" w:rsidRDefault="00982131">
      <w:pPr>
        <w:pStyle w:val="ConsPlusNormal"/>
        <w:spacing w:before="220"/>
        <w:ind w:firstLine="540"/>
        <w:jc w:val="both"/>
      </w:pPr>
      <w:r>
        <w:t>Решение о продлении срока рассмотрения заявления о присвоении статуса при подаче заявления о присвоении статуса в электронной форме с использованием государственной информационной системы промышленности подписывается уполномоченным должностным лицом Министерства промышленности и торговли Российской Федерации с использованием электронной подписи и направляется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rsidR="00982131" w:rsidRDefault="00982131">
      <w:pPr>
        <w:pStyle w:val="ConsPlusNormal"/>
        <w:spacing w:before="220"/>
        <w:ind w:firstLine="540"/>
        <w:jc w:val="both"/>
      </w:pPr>
      <w:r>
        <w:t>36. Основаниями для утверждения заключения о несоответствии требованиям, предъявляемым для присвоения статуса телекоммуникационного оборудования российского происхождения, являются:</w:t>
      </w:r>
    </w:p>
    <w:p w:rsidR="00982131" w:rsidRDefault="00982131">
      <w:pPr>
        <w:pStyle w:val="ConsPlusNormal"/>
        <w:spacing w:before="220"/>
        <w:ind w:firstLine="540"/>
        <w:jc w:val="both"/>
      </w:pPr>
      <w:r>
        <w:t>а) наличие в заявлении о присвоении статуса и прилагаемых документах недостоверных сведений;</w:t>
      </w:r>
    </w:p>
    <w:p w:rsidR="00982131" w:rsidRDefault="00982131">
      <w:pPr>
        <w:pStyle w:val="ConsPlusNormal"/>
        <w:spacing w:before="220"/>
        <w:ind w:firstLine="540"/>
        <w:jc w:val="both"/>
      </w:pPr>
      <w:r>
        <w:t xml:space="preserve">б) несоответствие требованиям, указанным в </w:t>
      </w:r>
      <w:hyperlink w:anchor="P159" w:history="1">
        <w:r>
          <w:rPr>
            <w:color w:val="0000FF"/>
          </w:rPr>
          <w:t>пункте 14</w:t>
        </w:r>
      </w:hyperlink>
      <w:r>
        <w:t xml:space="preserve"> настоящих Правил.</w:t>
      </w:r>
    </w:p>
    <w:p w:rsidR="00982131" w:rsidRDefault="00982131">
      <w:pPr>
        <w:pStyle w:val="ConsPlusNormal"/>
        <w:spacing w:before="220"/>
        <w:ind w:firstLine="540"/>
        <w:jc w:val="both"/>
      </w:pPr>
      <w:bookmarkStart w:id="43" w:name="P280"/>
      <w:bookmarkEnd w:id="43"/>
      <w:r>
        <w:t>37. Министерство промышленности и торговли Российской Федерации в срок не позднее 5 рабочих дней:</w:t>
      </w:r>
    </w:p>
    <w:p w:rsidR="00982131" w:rsidRDefault="00982131">
      <w:pPr>
        <w:pStyle w:val="ConsPlusNormal"/>
        <w:spacing w:before="220"/>
        <w:ind w:firstLine="540"/>
        <w:jc w:val="both"/>
      </w:pPr>
      <w:bookmarkStart w:id="44" w:name="P281"/>
      <w:bookmarkEnd w:id="44"/>
      <w:r>
        <w:t>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 принимает решение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 вносит сведения о реквизитах указанных заключения и решения в реестр;</w:t>
      </w:r>
    </w:p>
    <w:p w:rsidR="00982131" w:rsidRDefault="00982131">
      <w:pPr>
        <w:pStyle w:val="ConsPlusNormal"/>
        <w:spacing w:before="220"/>
        <w:ind w:firstLine="540"/>
        <w:jc w:val="both"/>
      </w:pPr>
      <w:bookmarkStart w:id="45" w:name="P282"/>
      <w:bookmarkEnd w:id="45"/>
      <w:r>
        <w:t>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 принимает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w:t>
      </w:r>
    </w:p>
    <w:p w:rsidR="00982131" w:rsidRDefault="00982131">
      <w:pPr>
        <w:pStyle w:val="ConsPlusNormal"/>
        <w:spacing w:before="220"/>
        <w:ind w:firstLine="540"/>
        <w:jc w:val="both"/>
      </w:pPr>
      <w:r>
        <w:t xml:space="preserve">38. Решения, предусмотренные </w:t>
      </w:r>
      <w:hyperlink w:anchor="P269" w:history="1">
        <w:r>
          <w:rPr>
            <w:color w:val="0000FF"/>
          </w:rPr>
          <w:t>подпунктом "а" пункта 32</w:t>
        </w:r>
      </w:hyperlink>
      <w:r>
        <w:t xml:space="preserve"> и </w:t>
      </w:r>
      <w:hyperlink w:anchor="P280" w:history="1">
        <w:r>
          <w:rPr>
            <w:color w:val="0000FF"/>
          </w:rPr>
          <w:t>пунктом 37</w:t>
        </w:r>
      </w:hyperlink>
      <w:r>
        <w:t xml:space="preserve"> настоящих Правил, оформляются приказом Министерства промышленности и торговли Российской Федерации. О принятом решении заявителю направляется соответствующее уведомление в срок не позднее 5 рабочих дней со дня принятия решения,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spacing w:before="220"/>
        <w:ind w:firstLine="540"/>
        <w:jc w:val="both"/>
      </w:pPr>
      <w:r>
        <w:t xml:space="preserve">39. Заявитель, в отношении заявления о присвоении статуса которого было принято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w:t>
      </w:r>
      <w:hyperlink w:anchor="P282" w:history="1">
        <w:r>
          <w:rPr>
            <w:color w:val="0000FF"/>
          </w:rPr>
          <w:t>подпунктом "б" пункта 37</w:t>
        </w:r>
      </w:hyperlink>
      <w:r>
        <w:t xml:space="preserve"> настоящих Правил, вправе повторно подать документы в Министерство промышленности и торговли Российской Федерации после устранения причин, в связи с которыми было принято </w:t>
      </w:r>
      <w:r>
        <w:lastRenderedPageBreak/>
        <w:t>указанное решение, но не ранее чем через 1 календарный год со дня принятия решения.</w:t>
      </w:r>
    </w:p>
    <w:p w:rsidR="00982131" w:rsidRDefault="00982131">
      <w:pPr>
        <w:pStyle w:val="ConsPlusNormal"/>
        <w:spacing w:before="220"/>
        <w:ind w:firstLine="540"/>
        <w:jc w:val="both"/>
      </w:pPr>
      <w:r>
        <w:t>40. Подтверждение статуса телекоммуникационного оборудования российского происхождения осуществляется ежегодно (плановое подтверждение), а также в случае изменения уровня локализации производства заявленного телекоммуникационного оборудования (внеплановое подтверждение).</w:t>
      </w:r>
    </w:p>
    <w:p w:rsidR="00982131" w:rsidRDefault="00982131">
      <w:pPr>
        <w:pStyle w:val="ConsPlusNormal"/>
        <w:spacing w:before="220"/>
        <w:ind w:firstLine="540"/>
        <w:jc w:val="both"/>
      </w:pPr>
      <w:r>
        <w:t>41. Для подтверждения статуса телекоммуникационного оборудования российского происхождения заявитель обращается в Министерство промышленности и торговли Российской Федерации с заявлением о подтверждении статуса телекоммуникационного оборудования российского происхождения (далее - заявление о подтверждении статуса) в соответствии с формой, утвержденной Министерством промышленности и торговли Российской Федерации.</w:t>
      </w:r>
    </w:p>
    <w:p w:rsidR="00982131" w:rsidRDefault="00982131">
      <w:pPr>
        <w:pStyle w:val="ConsPlusNormal"/>
        <w:spacing w:before="220"/>
        <w:ind w:firstLine="540"/>
        <w:jc w:val="both"/>
      </w:pPr>
      <w:bookmarkStart w:id="46" w:name="P287"/>
      <w:bookmarkEnd w:id="46"/>
      <w:r>
        <w:t xml:space="preserve">Заявление о подтверждении статуса должно быть представлено заявителем в срок не позднее 10 месяцев с даты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w:t>
      </w:r>
      <w:hyperlink w:anchor="P281" w:history="1">
        <w:r>
          <w:rPr>
            <w:color w:val="0000FF"/>
          </w:rPr>
          <w:t>подпунктом "а" пункта 37</w:t>
        </w:r>
      </w:hyperlink>
      <w:r>
        <w:t xml:space="preserve"> настоящих Правил,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spacing w:before="220"/>
        <w:ind w:firstLine="540"/>
        <w:jc w:val="both"/>
      </w:pPr>
      <w:r>
        <w:t xml:space="preserve">В заявлении о подтверждении статуса указываются изменения в сведениях, указанных в </w:t>
      </w:r>
      <w:hyperlink w:anchor="P159" w:history="1">
        <w:r>
          <w:rPr>
            <w:color w:val="0000FF"/>
          </w:rPr>
          <w:t>пункте 14</w:t>
        </w:r>
      </w:hyperlink>
      <w:r>
        <w:t xml:space="preserve"> настоящих Правил, и заявлении о присвоении статуса (при наличии).</w:t>
      </w:r>
    </w:p>
    <w:p w:rsidR="00982131" w:rsidRDefault="00982131">
      <w:pPr>
        <w:pStyle w:val="ConsPlusNormal"/>
        <w:spacing w:before="220"/>
        <w:ind w:firstLine="540"/>
        <w:jc w:val="both"/>
      </w:pPr>
      <w:bookmarkStart w:id="47" w:name="P289"/>
      <w:bookmarkEnd w:id="47"/>
      <w:r>
        <w:t>42. Одновременно с заявлением о подтверждении статуса представляются:</w:t>
      </w:r>
    </w:p>
    <w:p w:rsidR="00982131" w:rsidRDefault="00982131">
      <w:pPr>
        <w:pStyle w:val="ConsPlusNormal"/>
        <w:spacing w:before="220"/>
        <w:ind w:firstLine="540"/>
        <w:jc w:val="both"/>
      </w:pPr>
      <w:r>
        <w:t xml:space="preserve">а) документы, предусмотренные </w:t>
      </w:r>
      <w:hyperlink w:anchor="P175" w:history="1">
        <w:r>
          <w:rPr>
            <w:color w:val="0000FF"/>
          </w:rPr>
          <w:t>пунктами 15</w:t>
        </w:r>
      </w:hyperlink>
      <w:r>
        <w:t xml:space="preserve"> - </w:t>
      </w:r>
      <w:hyperlink w:anchor="P260" w:history="1">
        <w:r>
          <w:rPr>
            <w:color w:val="0000FF"/>
          </w:rPr>
          <w:t>25</w:t>
        </w:r>
      </w:hyperlink>
      <w:r>
        <w:t xml:space="preserve"> настоящих Правил;</w:t>
      </w:r>
    </w:p>
    <w:p w:rsidR="00982131" w:rsidRDefault="00982131">
      <w:pPr>
        <w:pStyle w:val="ConsPlusNormal"/>
        <w:spacing w:before="220"/>
        <w:ind w:firstLine="540"/>
        <w:jc w:val="both"/>
      </w:pPr>
      <w:r>
        <w:t>б) справка, содержащая сведения об объеме производства телекоммуникационного оборудования с приложением документов, подтверждающих производство телекоммуникационного оборудования, обладающего статусом телекоммуникационного оборудования российского происхождения, в течение 1 года, предшествующего месяцу обращения с заявлением о подтверждении статуса.</w:t>
      </w:r>
    </w:p>
    <w:p w:rsidR="00982131" w:rsidRDefault="00982131">
      <w:pPr>
        <w:pStyle w:val="ConsPlusNormal"/>
        <w:spacing w:before="220"/>
        <w:ind w:firstLine="540"/>
        <w:jc w:val="both"/>
      </w:pPr>
      <w:bookmarkStart w:id="48" w:name="P292"/>
      <w:bookmarkEnd w:id="48"/>
      <w:r>
        <w:t xml:space="preserve">43. Заявитель вправе приложить к заявлению о подтверждении статуса иные документы, подтверждающие соответствие требованиям, установленным </w:t>
      </w:r>
      <w:hyperlink w:anchor="P159" w:history="1">
        <w:r>
          <w:rPr>
            <w:color w:val="0000FF"/>
          </w:rPr>
          <w:t>пунктом 14</w:t>
        </w:r>
      </w:hyperlink>
      <w:r>
        <w:t xml:space="preserve"> настоящих Правил.</w:t>
      </w:r>
    </w:p>
    <w:p w:rsidR="00982131" w:rsidRDefault="00982131">
      <w:pPr>
        <w:pStyle w:val="ConsPlusNormal"/>
        <w:spacing w:before="220"/>
        <w:ind w:firstLine="540"/>
        <w:jc w:val="both"/>
      </w:pPr>
      <w:bookmarkStart w:id="49" w:name="P293"/>
      <w:bookmarkEnd w:id="49"/>
      <w:r>
        <w:t xml:space="preserve">44. Заявитель вправе не представлять документы, указанные в </w:t>
      </w:r>
      <w:hyperlink w:anchor="P289" w:history="1">
        <w:r>
          <w:rPr>
            <w:color w:val="0000FF"/>
          </w:rPr>
          <w:t>пункте 42</w:t>
        </w:r>
      </w:hyperlink>
      <w:r>
        <w:t xml:space="preserve"> настоящих Правил, содержащие информацию, доступ к которой ограничен Федеральным </w:t>
      </w:r>
      <w:hyperlink r:id="rId34" w:history="1">
        <w:r>
          <w:rPr>
            <w:color w:val="0000FF"/>
          </w:rPr>
          <w:t>законом</w:t>
        </w:r>
      </w:hyperlink>
      <w:r>
        <w:t xml:space="preserve"> "О коммерческой тайне". В этом случае в отношении заявителя проводится выездная проверка в соответствии с </w:t>
      </w:r>
      <w:hyperlink w:anchor="P302" w:history="1">
        <w:r>
          <w:rPr>
            <w:color w:val="0000FF"/>
          </w:rPr>
          <w:t>пунктом 51</w:t>
        </w:r>
      </w:hyperlink>
      <w:r>
        <w:t xml:space="preserve"> настоящих Правил.</w:t>
      </w:r>
    </w:p>
    <w:p w:rsidR="00982131" w:rsidRDefault="00982131">
      <w:pPr>
        <w:pStyle w:val="ConsPlusNormal"/>
        <w:spacing w:before="220"/>
        <w:ind w:firstLine="540"/>
        <w:jc w:val="both"/>
      </w:pPr>
      <w:r>
        <w:t xml:space="preserve">45. Заявление о подтверждении статуса и документы, указанные в </w:t>
      </w:r>
      <w:hyperlink w:anchor="P289" w:history="1">
        <w:r>
          <w:rPr>
            <w:color w:val="0000FF"/>
          </w:rPr>
          <w:t>пунктах 42</w:t>
        </w:r>
      </w:hyperlink>
      <w:r>
        <w:t xml:space="preserve"> и </w:t>
      </w:r>
      <w:hyperlink w:anchor="P292" w:history="1">
        <w:r>
          <w:rPr>
            <w:color w:val="0000FF"/>
          </w:rPr>
          <w:t>43</w:t>
        </w:r>
      </w:hyperlink>
      <w:r>
        <w:t xml:space="preserve"> настоящих Правил, должны быть составлены на русском языке. Указанные документы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rsidR="00982131" w:rsidRDefault="00982131">
      <w:pPr>
        <w:pStyle w:val="ConsPlusNormal"/>
        <w:spacing w:before="220"/>
        <w:ind w:firstLine="540"/>
        <w:jc w:val="both"/>
      </w:pPr>
      <w:r>
        <w:t>46. Заявление о подтверждении статуса, подаваемое в электронной форме с использованием государственной информационной системы промышленности, должно быть подписано простой или усиленной квалифицированной электронной подписью.</w:t>
      </w:r>
    </w:p>
    <w:p w:rsidR="00982131" w:rsidRDefault="00982131">
      <w:pPr>
        <w:pStyle w:val="ConsPlusNormal"/>
        <w:spacing w:before="220"/>
        <w:ind w:firstLine="540"/>
        <w:jc w:val="both"/>
      </w:pPr>
      <w:r>
        <w:t xml:space="preserve">Заявитель вправе приложить копии документов, указанных в </w:t>
      </w:r>
      <w:hyperlink w:anchor="P289" w:history="1">
        <w:r>
          <w:rPr>
            <w:color w:val="0000FF"/>
          </w:rPr>
          <w:t>пунктах 42</w:t>
        </w:r>
      </w:hyperlink>
      <w:r>
        <w:t xml:space="preserve"> и </w:t>
      </w:r>
      <w:hyperlink w:anchor="P292" w:history="1">
        <w:r>
          <w:rPr>
            <w:color w:val="0000FF"/>
          </w:rPr>
          <w:t>43</w:t>
        </w:r>
      </w:hyperlink>
      <w:r>
        <w:t xml:space="preserve"> настоящих Правил, в электронной форме.</w:t>
      </w:r>
    </w:p>
    <w:p w:rsidR="00982131" w:rsidRDefault="00982131">
      <w:pPr>
        <w:pStyle w:val="ConsPlusNormal"/>
        <w:spacing w:before="220"/>
        <w:ind w:firstLine="540"/>
        <w:jc w:val="both"/>
      </w:pPr>
      <w:r>
        <w:lastRenderedPageBreak/>
        <w:t xml:space="preserve">47. Министерство промышленности и торговли Российской Федерации регистрирует заявление о подтверждении статуса и документы, представленные в соответствии с </w:t>
      </w:r>
      <w:hyperlink w:anchor="P289" w:history="1">
        <w:r>
          <w:rPr>
            <w:color w:val="0000FF"/>
          </w:rPr>
          <w:t>пунктами 42</w:t>
        </w:r>
      </w:hyperlink>
      <w:r>
        <w:t xml:space="preserve"> и </w:t>
      </w:r>
      <w:hyperlink w:anchor="P292" w:history="1">
        <w:r>
          <w:rPr>
            <w:color w:val="0000FF"/>
          </w:rPr>
          <w:t>43</w:t>
        </w:r>
      </w:hyperlink>
      <w:r>
        <w:t xml:space="preserve"> настоящих Правил, в срок не позднее 3 рабочих дней со дня их поступления.</w:t>
      </w:r>
    </w:p>
    <w:p w:rsidR="00982131" w:rsidRDefault="00982131">
      <w:pPr>
        <w:pStyle w:val="ConsPlusNormal"/>
        <w:spacing w:before="220"/>
        <w:ind w:firstLine="540"/>
        <w:jc w:val="both"/>
      </w:pPr>
      <w:r>
        <w:t xml:space="preserve">48. В срок не позднее 5 рабочих дней со дня регистрации заявления о подтверждении статуса и документов, указанных в </w:t>
      </w:r>
      <w:hyperlink w:anchor="P289" w:history="1">
        <w:r>
          <w:rPr>
            <w:color w:val="0000FF"/>
          </w:rPr>
          <w:t>пунктах 42</w:t>
        </w:r>
      </w:hyperlink>
      <w:r>
        <w:t xml:space="preserve"> и </w:t>
      </w:r>
      <w:hyperlink w:anchor="P292" w:history="1">
        <w:r>
          <w:rPr>
            <w:color w:val="0000FF"/>
          </w:rPr>
          <w:t>43</w:t>
        </w:r>
      </w:hyperlink>
      <w:r>
        <w:t xml:space="preserve"> настоящих Правил, Министерство промышленности и торговли Российской Федерации проверяет полноту и достоверность сведений, содержащихся в заявлении о подтверждении статуса и прилагаемых к нему документах, и направляет заявление и документы в экспертный совет либо возвращает заявление о подтверждении статуса заявителю.</w:t>
      </w:r>
    </w:p>
    <w:p w:rsidR="00982131" w:rsidRDefault="00982131">
      <w:pPr>
        <w:pStyle w:val="ConsPlusNormal"/>
        <w:spacing w:before="220"/>
        <w:ind w:firstLine="540"/>
        <w:jc w:val="both"/>
      </w:pPr>
      <w:r>
        <w:t xml:space="preserve">49. Основанием для возврата заявления о подтверждении статуса является непредставление (представление не в полном объеме) документов, предусмотренных </w:t>
      </w:r>
      <w:hyperlink w:anchor="P289" w:history="1">
        <w:r>
          <w:rPr>
            <w:color w:val="0000FF"/>
          </w:rPr>
          <w:t>пунктом 42</w:t>
        </w:r>
      </w:hyperlink>
      <w:r>
        <w:t xml:space="preserve"> настоящих Правил.</w:t>
      </w:r>
    </w:p>
    <w:p w:rsidR="00982131" w:rsidRDefault="00982131">
      <w:pPr>
        <w:pStyle w:val="ConsPlusNormal"/>
        <w:spacing w:before="220"/>
        <w:ind w:firstLine="540"/>
        <w:jc w:val="both"/>
      </w:pPr>
      <w:r>
        <w:t>Заявитель вправе повторно подать документы в Министерство промышленности и торговли Российской Федерации после устранения причин, в связи с которыми было возвращено заявление о подтверждении статуса,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spacing w:before="220"/>
        <w:ind w:firstLine="540"/>
        <w:jc w:val="both"/>
      </w:pPr>
      <w:r>
        <w:t>50. Экспертный совет в срок не позднее 30 рабочих дней со дня получения заявления о подтверждении статуса и прилагаемых к нему документов осуществляет экспертизу телекоммуникационного оборудования и утверждает заключение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либо о несоответствии требованиям, предъявляемым для присвоения статуса телекоммуникационного оборудования российского происхождения, и в срок не позднее 5 рабочих дней со дня утверждения заключения направляет его в Министерство промышленности и торговли Российской Федерации.</w:t>
      </w:r>
    </w:p>
    <w:p w:rsidR="00982131" w:rsidRDefault="00982131">
      <w:pPr>
        <w:pStyle w:val="ConsPlusNormal"/>
        <w:spacing w:before="220"/>
        <w:ind w:firstLine="540"/>
        <w:jc w:val="both"/>
      </w:pPr>
      <w:bookmarkStart w:id="50" w:name="P302"/>
      <w:bookmarkEnd w:id="50"/>
      <w:r>
        <w:t xml:space="preserve">51. В случае непредставления заявителем документов по основанию, предусмотренному </w:t>
      </w:r>
      <w:hyperlink w:anchor="P293" w:history="1">
        <w:r>
          <w:rPr>
            <w:color w:val="0000FF"/>
          </w:rPr>
          <w:t>пунктом 44</w:t>
        </w:r>
      </w:hyperlink>
      <w:r>
        <w:t xml:space="preserve"> настоящих Правил, либо при необходимости проведения дополнительной экспертизы представленных заявителем документов в случае выявления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экспертным советом проводится выездная проверка в целях проведения экспертизы телекоммуникационного оборудования на территории заявителя.</w:t>
      </w:r>
    </w:p>
    <w:p w:rsidR="00982131" w:rsidRDefault="00982131">
      <w:pPr>
        <w:pStyle w:val="ConsPlusNormal"/>
        <w:spacing w:before="220"/>
        <w:ind w:firstLine="540"/>
        <w:jc w:val="both"/>
      </w:pPr>
      <w:r>
        <w:t>52. Основаниями для утверждения заключения о несоответствии требованиям, предъявляемым для присвоения статуса телекоммуникационного оборудования российского происхождения, являются:</w:t>
      </w:r>
    </w:p>
    <w:p w:rsidR="00982131" w:rsidRDefault="00982131">
      <w:pPr>
        <w:pStyle w:val="ConsPlusNormal"/>
        <w:spacing w:before="220"/>
        <w:ind w:firstLine="540"/>
        <w:jc w:val="both"/>
      </w:pPr>
      <w:r>
        <w:t xml:space="preserve">а) непредставление заявления о подтверждении статуса и документов, предусмотренных </w:t>
      </w:r>
      <w:hyperlink w:anchor="P289" w:history="1">
        <w:r>
          <w:rPr>
            <w:color w:val="0000FF"/>
          </w:rPr>
          <w:t>пунктом 42</w:t>
        </w:r>
      </w:hyperlink>
      <w:r>
        <w:t xml:space="preserve"> настоящих Правил, в срок, установленный </w:t>
      </w:r>
      <w:hyperlink w:anchor="P287" w:history="1">
        <w:r>
          <w:rPr>
            <w:color w:val="0000FF"/>
          </w:rPr>
          <w:t>абзацем вторым пункта 41</w:t>
        </w:r>
      </w:hyperlink>
      <w:r>
        <w:t xml:space="preserve"> настоящих Правил;</w:t>
      </w:r>
    </w:p>
    <w:p w:rsidR="00982131" w:rsidRDefault="00982131">
      <w:pPr>
        <w:pStyle w:val="ConsPlusNormal"/>
        <w:spacing w:before="220"/>
        <w:ind w:firstLine="540"/>
        <w:jc w:val="both"/>
      </w:pPr>
      <w:r>
        <w:t>б) наличие в заявлении о подтверждении статуса и прилагаемых к нему документах недостоверных сведений;</w:t>
      </w:r>
    </w:p>
    <w:p w:rsidR="00982131" w:rsidRDefault="00982131">
      <w:pPr>
        <w:pStyle w:val="ConsPlusNormal"/>
        <w:spacing w:before="220"/>
        <w:ind w:firstLine="540"/>
        <w:jc w:val="both"/>
      </w:pPr>
      <w:r>
        <w:t xml:space="preserve">в) несоответствие требованиям, указанным в </w:t>
      </w:r>
      <w:hyperlink w:anchor="P159" w:history="1">
        <w:r>
          <w:rPr>
            <w:color w:val="0000FF"/>
          </w:rPr>
          <w:t>пункте 14</w:t>
        </w:r>
      </w:hyperlink>
      <w:r>
        <w:t xml:space="preserve"> настоящих Правил.</w:t>
      </w:r>
    </w:p>
    <w:p w:rsidR="00982131" w:rsidRDefault="00982131">
      <w:pPr>
        <w:pStyle w:val="ConsPlusNormal"/>
        <w:spacing w:before="220"/>
        <w:ind w:firstLine="540"/>
        <w:jc w:val="both"/>
      </w:pPr>
      <w:r>
        <w:t>53. Министерство промышленности и торговли Российской Федерации в срок не позднее 5 рабочих дней:</w:t>
      </w:r>
    </w:p>
    <w:p w:rsidR="00982131" w:rsidRDefault="00982131">
      <w:pPr>
        <w:pStyle w:val="ConsPlusNormal"/>
        <w:spacing w:before="220"/>
        <w:ind w:firstLine="540"/>
        <w:jc w:val="both"/>
      </w:pPr>
      <w:r>
        <w:t xml:space="preserve">а) со дня получения заключения о соответствии требованиям, предъявляемым для присвоения статуса телекоммуникационного оборудования российского происхождения, - вносит </w:t>
      </w:r>
      <w:r>
        <w:lastRenderedPageBreak/>
        <w:t>сведения о реквизитах указанного заключения в реестр;</w:t>
      </w:r>
    </w:p>
    <w:p w:rsidR="00982131" w:rsidRDefault="00982131">
      <w:pPr>
        <w:pStyle w:val="ConsPlusNormal"/>
        <w:spacing w:before="220"/>
        <w:ind w:firstLine="540"/>
        <w:jc w:val="both"/>
      </w:pPr>
      <w:bookmarkStart w:id="51" w:name="P309"/>
      <w:bookmarkEnd w:id="51"/>
      <w:r>
        <w:t>б) со дня получения заключения о несоответствии требованиям, предъявляемым для присвоения статуса телекоммуникационного оборудования российского происхождения, - принимает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вносит сведения о реквизитах указанных решения и заключения в реестр и уведомляет заявителя о принятом решении.</w:t>
      </w:r>
    </w:p>
    <w:p w:rsidR="00982131" w:rsidRDefault="00982131">
      <w:pPr>
        <w:pStyle w:val="ConsPlusNormal"/>
        <w:spacing w:before="220"/>
        <w:ind w:firstLine="540"/>
        <w:jc w:val="both"/>
      </w:pPr>
      <w:r>
        <w:t xml:space="preserve">54. Решение, предусмотренное </w:t>
      </w:r>
      <w:hyperlink w:anchor="P309" w:history="1">
        <w:r>
          <w:rPr>
            <w:color w:val="0000FF"/>
          </w:rPr>
          <w:t>подпунктом "б" пункта 53</w:t>
        </w:r>
      </w:hyperlink>
      <w:r>
        <w:t xml:space="preserve"> настоящих Правил, оформляется приказом Министерства промышленности и торговли Российской Федерации. О принятом решении заявителю направляется соответствующее уведомление в срок не позднее 5 рабочих дней со дня принятия решения,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spacing w:before="220"/>
        <w:ind w:firstLine="540"/>
        <w:jc w:val="both"/>
      </w:pPr>
      <w:r>
        <w:t>55. Заявитель, в отношении заявления о присвоении статуса которого было принято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вправе повторно подать документы в Министерство промышленности и торговли Российской Федерации после устранения причин, в связи с которыми было принято указанное решение, но не ранее чем через 1 календарный год со дня исключения сведений о телекоммуникационном оборудовании из реестра,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982131" w:rsidRDefault="00982131">
      <w:pPr>
        <w:pStyle w:val="ConsPlusNormal"/>
        <w:spacing w:before="220"/>
        <w:ind w:firstLine="540"/>
        <w:jc w:val="both"/>
      </w:pPr>
      <w:r>
        <w:t>56. Включение в реестр телекоммуникационного оборудования, которому статус телекоммуникационного оборудования российского происхождения присвоен до вступления в силу настоящего постановления, осуществляется Министерством промышленности и торговли Российской Федерации самостоятельно в срок не позднее 2 месяцев со дня вступления в силу настоящего постановления. Подтверждение статуса телекоммуникационного оборудования российского происхождения осуществляется на основании документов, выданных в соответствии с порядком, действовавшим до дня вступления в силу настоящего постановления.</w:t>
      </w:r>
    </w:p>
    <w:p w:rsidR="00982131" w:rsidRDefault="00982131">
      <w:pPr>
        <w:pStyle w:val="ConsPlusNormal"/>
        <w:jc w:val="both"/>
      </w:pPr>
    </w:p>
    <w:p w:rsidR="00982131" w:rsidRDefault="00982131">
      <w:pPr>
        <w:pStyle w:val="ConsPlusTitle"/>
        <w:jc w:val="center"/>
        <w:outlineLvl w:val="1"/>
      </w:pPr>
      <w:r>
        <w:t>IV. Заключительные положения</w:t>
      </w:r>
    </w:p>
    <w:p w:rsidR="00982131" w:rsidRDefault="00982131">
      <w:pPr>
        <w:pStyle w:val="ConsPlusNormal"/>
        <w:jc w:val="both"/>
      </w:pPr>
    </w:p>
    <w:p w:rsidR="00982131" w:rsidRDefault="00982131">
      <w:pPr>
        <w:pStyle w:val="ConsPlusNormal"/>
        <w:ind w:firstLine="540"/>
        <w:jc w:val="both"/>
      </w:pPr>
      <w:r>
        <w:t>57. Сведения, содержащиеся в реестре, являются общедоступными.</w:t>
      </w:r>
    </w:p>
    <w:p w:rsidR="00982131" w:rsidRDefault="00982131">
      <w:pPr>
        <w:pStyle w:val="ConsPlusNormal"/>
        <w:spacing w:before="220"/>
        <w:ind w:firstLine="540"/>
        <w:jc w:val="both"/>
      </w:pPr>
      <w:r>
        <w:t>58. Министерство промышленности и торговли Российской Федерации в срок не позднее 10 рабочих дней со дня принятия одного из решений, предусмотренных настоящими Правилами, размещает сведения о таком решении на официальном сайте Министерства промышленности и торговли Российской Федерации в информационно-телекоммуникационной сети "Интернет".</w:t>
      </w:r>
    </w:p>
    <w:p w:rsidR="00982131" w:rsidRDefault="00982131">
      <w:pPr>
        <w:pStyle w:val="ConsPlusNormal"/>
        <w:spacing w:before="220"/>
        <w:ind w:firstLine="540"/>
        <w:jc w:val="both"/>
      </w:pPr>
      <w:r>
        <w:t>59. Решения, действия (бездействие) Министерства промышленности и торговли Российской Федерации, предусмотренные настоящими Правилами, могут быть обжалованы в порядке, предусмотренном законодательством Российской Федерации.</w:t>
      </w:r>
    </w:p>
    <w:p w:rsidR="00982131" w:rsidRDefault="00982131">
      <w:pPr>
        <w:pStyle w:val="ConsPlusNormal"/>
        <w:spacing w:before="220"/>
        <w:ind w:firstLine="540"/>
        <w:jc w:val="both"/>
      </w:pPr>
      <w:r>
        <w:t>60. Доступ к сведениям, содержащимся в реестре, обеспечивается путем:</w:t>
      </w:r>
    </w:p>
    <w:p w:rsidR="00982131" w:rsidRDefault="00982131">
      <w:pPr>
        <w:pStyle w:val="ConsPlusNormal"/>
        <w:spacing w:before="220"/>
        <w:ind w:firstLine="540"/>
        <w:jc w:val="both"/>
      </w:pPr>
      <w:r>
        <w:t>а) размещения сведений реестра в государственной информационной системе промышленности;</w:t>
      </w:r>
    </w:p>
    <w:p w:rsidR="00982131" w:rsidRDefault="00982131">
      <w:pPr>
        <w:pStyle w:val="ConsPlusNormal"/>
        <w:spacing w:before="220"/>
        <w:ind w:firstLine="540"/>
        <w:jc w:val="both"/>
      </w:pPr>
      <w:bookmarkStart w:id="52" w:name="P321"/>
      <w:bookmarkEnd w:id="52"/>
      <w:r>
        <w:t>б) предоставления сведений Министерством промышленности и торговли Российской Федерации безвозмездно по запросам заинтересованных лиц, направленным с использованием информационно-телекоммуникационной сети "Интернет" в форме электронного документа, подписанного простой электронной подписью.</w:t>
      </w:r>
    </w:p>
    <w:p w:rsidR="00982131" w:rsidRDefault="00982131">
      <w:pPr>
        <w:pStyle w:val="ConsPlusNormal"/>
        <w:spacing w:before="220"/>
        <w:ind w:firstLine="540"/>
        <w:jc w:val="both"/>
      </w:pPr>
      <w:r>
        <w:lastRenderedPageBreak/>
        <w:t xml:space="preserve">61. Министерство промышленности и торговли Российской Федерации предоставляет сведения, содержащиеся в реестре, по запросам, указанным в </w:t>
      </w:r>
      <w:hyperlink w:anchor="P321" w:history="1">
        <w:r>
          <w:rPr>
            <w:color w:val="0000FF"/>
          </w:rPr>
          <w:t>подпункте "б" пункта 60</w:t>
        </w:r>
      </w:hyperlink>
      <w:r>
        <w:t xml:space="preserve"> настоящих Правил, в срок, не превышающий 10 рабочих дней со дня поступления такого запроса, при условии, что запрашиваемые сведения имеются в реестре, или сообщает об отсутствии указанных сведений в реестре.</w:t>
      </w: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right"/>
        <w:outlineLvl w:val="0"/>
      </w:pPr>
      <w:r>
        <w:t>Утвержден</w:t>
      </w:r>
    </w:p>
    <w:p w:rsidR="00982131" w:rsidRDefault="00982131">
      <w:pPr>
        <w:pStyle w:val="ConsPlusNormal"/>
        <w:jc w:val="right"/>
      </w:pPr>
      <w:r>
        <w:t>постановлением Правительства</w:t>
      </w:r>
    </w:p>
    <w:p w:rsidR="00982131" w:rsidRDefault="00982131">
      <w:pPr>
        <w:pStyle w:val="ConsPlusNormal"/>
        <w:jc w:val="right"/>
      </w:pPr>
      <w:r>
        <w:t>Российской Федерации</w:t>
      </w:r>
    </w:p>
    <w:p w:rsidR="00982131" w:rsidRDefault="00982131">
      <w:pPr>
        <w:pStyle w:val="ConsPlusNormal"/>
        <w:jc w:val="right"/>
      </w:pPr>
      <w:r>
        <w:t>от 10 июля 2019 г. N 878</w:t>
      </w:r>
    </w:p>
    <w:p w:rsidR="00982131" w:rsidRDefault="00982131">
      <w:pPr>
        <w:pStyle w:val="ConsPlusNormal"/>
        <w:jc w:val="both"/>
      </w:pPr>
    </w:p>
    <w:p w:rsidR="00982131" w:rsidRDefault="00982131">
      <w:pPr>
        <w:pStyle w:val="ConsPlusTitle"/>
        <w:jc w:val="center"/>
      </w:pPr>
      <w:bookmarkStart w:id="53" w:name="P333"/>
      <w:bookmarkEnd w:id="53"/>
      <w:r>
        <w:t>ПОРЯДОК</w:t>
      </w:r>
    </w:p>
    <w:p w:rsidR="00982131" w:rsidRDefault="00982131">
      <w:pPr>
        <w:pStyle w:val="ConsPlusTitle"/>
        <w:jc w:val="center"/>
      </w:pPr>
      <w:r>
        <w:t>ПОДГОТОВКИ ОБОСНОВАНИЯ НЕВОЗМОЖНОСТИ СОБЛЮДЕНИЯ ОГРАНИЧЕНИЯ</w:t>
      </w:r>
    </w:p>
    <w:p w:rsidR="00982131" w:rsidRDefault="00982131">
      <w:pPr>
        <w:pStyle w:val="ConsPlusTitle"/>
        <w:jc w:val="center"/>
      </w:pPr>
      <w:r>
        <w:t>НА ДОПУСК РАДИОЭЛЕКТРОННОЙ ПРОДУКЦИИ, ПРОИСХОДЯЩЕЙ</w:t>
      </w:r>
    </w:p>
    <w:p w:rsidR="00982131" w:rsidRDefault="00982131">
      <w:pPr>
        <w:pStyle w:val="ConsPlusTitle"/>
        <w:jc w:val="center"/>
      </w:pPr>
      <w:r>
        <w:t>ИЗ ИНОСТРАННЫХ ГОСУДАРСТВ, ДЛЯ ЦЕЛЕЙ ОСУЩЕСТВЛЕНИЯ</w:t>
      </w:r>
    </w:p>
    <w:p w:rsidR="00982131" w:rsidRDefault="00982131">
      <w:pPr>
        <w:pStyle w:val="ConsPlusTitle"/>
        <w:jc w:val="center"/>
      </w:pPr>
      <w:r>
        <w:t>ЗАКУПОК ДЛЯ ОБЕСПЕЧЕНИЯ ГОСУДАРСТВЕННЫХ</w:t>
      </w:r>
    </w:p>
    <w:p w:rsidR="00982131" w:rsidRDefault="00982131">
      <w:pPr>
        <w:pStyle w:val="ConsPlusTitle"/>
        <w:jc w:val="center"/>
      </w:pPr>
      <w:r>
        <w:t>И МУНИЦИПАЛЬНЫХ НУЖД</w:t>
      </w:r>
    </w:p>
    <w:p w:rsidR="00982131" w:rsidRDefault="00982131">
      <w:pPr>
        <w:pStyle w:val="ConsPlusNormal"/>
        <w:jc w:val="both"/>
      </w:pPr>
    </w:p>
    <w:p w:rsidR="00982131" w:rsidRDefault="00982131">
      <w:pPr>
        <w:pStyle w:val="ConsPlusNormal"/>
        <w:ind w:firstLine="540"/>
        <w:jc w:val="both"/>
      </w:pPr>
      <w:r>
        <w:t>1. Настоящий Порядок определяет правила подготовки обоснования невозможности закупки радиоэлектронной продукции, включенной в единый реестр российской радиоэлектронной продукции, для целей осуществления закупок для обеспечения государственных и муниципальных нужд (далее соответственно - реестр, обоснование), а также требования к содержанию такого обоснования.</w:t>
      </w:r>
    </w:p>
    <w:p w:rsidR="00982131" w:rsidRDefault="00982131">
      <w:pPr>
        <w:pStyle w:val="ConsPlusNormal"/>
        <w:spacing w:before="220"/>
        <w:ind w:firstLine="540"/>
        <w:jc w:val="both"/>
      </w:pPr>
      <w:r>
        <w:t>2. Обоснование подготавливается заказчиком при осуществлении закупки радиоэлектронной продукции в следующих случаях:</w:t>
      </w:r>
    </w:p>
    <w:p w:rsidR="00982131" w:rsidRDefault="00982131">
      <w:pPr>
        <w:pStyle w:val="ConsPlusNormal"/>
        <w:spacing w:before="220"/>
        <w:ind w:firstLine="540"/>
        <w:jc w:val="both"/>
      </w:pPr>
      <w:bookmarkStart w:id="54" w:name="P342"/>
      <w:bookmarkEnd w:id="54"/>
      <w:r>
        <w:t>а) в реестре отсутствуют сведения о радиоэлектронной продукции, соответствующей тому же классу (функциональному назначению) радиоэлектронной продукции, что и радиоэлектронная продукция, планируемая к закупке;</w:t>
      </w:r>
    </w:p>
    <w:p w:rsidR="00982131" w:rsidRDefault="00982131">
      <w:pPr>
        <w:pStyle w:val="ConsPlusNormal"/>
        <w:spacing w:before="220"/>
        <w:ind w:firstLine="540"/>
        <w:jc w:val="both"/>
      </w:pPr>
      <w:bookmarkStart w:id="55" w:name="P343"/>
      <w:bookmarkEnd w:id="55"/>
      <w:r>
        <w:t>б) радиоэлектронная продукция, включенная в реестр и соответствующая тому же классу радиоэлектронной продукции, что и радиоэлектронная продукция, планируемая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планируемой к закупке радиоэлектронной продукции.</w:t>
      </w:r>
    </w:p>
    <w:p w:rsidR="00982131" w:rsidRDefault="00982131">
      <w:pPr>
        <w:pStyle w:val="ConsPlusNormal"/>
        <w:spacing w:before="220"/>
        <w:ind w:firstLine="540"/>
        <w:jc w:val="both"/>
      </w:pPr>
      <w:r>
        <w:t>3. Обоснование должно содержать указание на:</w:t>
      </w:r>
    </w:p>
    <w:p w:rsidR="00982131" w:rsidRDefault="00982131">
      <w:pPr>
        <w:pStyle w:val="ConsPlusNormal"/>
        <w:spacing w:before="220"/>
        <w:ind w:firstLine="540"/>
        <w:jc w:val="both"/>
      </w:pPr>
      <w:r>
        <w:t xml:space="preserve">а) обстоятельство, предусмотренное </w:t>
      </w:r>
      <w:hyperlink w:anchor="P342" w:history="1">
        <w:r>
          <w:rPr>
            <w:color w:val="0000FF"/>
          </w:rPr>
          <w:t>подпунктом "а"</w:t>
        </w:r>
      </w:hyperlink>
      <w:r>
        <w:t xml:space="preserve"> или </w:t>
      </w:r>
      <w:hyperlink w:anchor="P343" w:history="1">
        <w:r>
          <w:rPr>
            <w:color w:val="0000FF"/>
          </w:rPr>
          <w:t>"б" пункта 2</w:t>
        </w:r>
      </w:hyperlink>
      <w:r>
        <w:t xml:space="preserve"> настоящего Порядка;</w:t>
      </w:r>
    </w:p>
    <w:p w:rsidR="00982131" w:rsidRDefault="00982131">
      <w:pPr>
        <w:pStyle w:val="ConsPlusNormal"/>
        <w:spacing w:before="220"/>
        <w:ind w:firstLine="540"/>
        <w:jc w:val="both"/>
      </w:pPr>
      <w:r>
        <w:t>б) класс (классы) радиоэлектронной продукции (функционального назначения), которому (которым) должна соответствовать радиоэлектронная продукция, являющаяся объектом закупки;</w:t>
      </w:r>
    </w:p>
    <w:p w:rsidR="00982131" w:rsidRDefault="00982131">
      <w:pPr>
        <w:pStyle w:val="ConsPlusNormal"/>
        <w:spacing w:before="220"/>
        <w:ind w:firstLine="540"/>
        <w:jc w:val="both"/>
      </w:pPr>
      <w:r>
        <w:t>в) требования к функциональным, техническим и эксплуатационным характеристикам радиоэлектронной продукции, являющейся объектом закупки, установленные заказчиком, с указанием класса (классов), которому (которым) должна соответствовать радиоэлектронная продукция;</w:t>
      </w:r>
    </w:p>
    <w:p w:rsidR="00982131" w:rsidRDefault="00982131">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радиоэлектронная продукция, сведения о которой включены в реестр, не </w:t>
      </w:r>
      <w:r>
        <w:lastRenderedPageBreak/>
        <w:t xml:space="preserve">соответствует установленным заказчиком требованиям к радиоэлектронной продукции, являющейся объектом закупки, по каждому наименованию радиоэлектронной продукции (с указанием названия радиоэлектронной продукции), сведения о котором включены в реестр и которое соответствует тому же классу радиоэлектронной продукции, что и радиоэлектронная продукция, являющаяся объектом закупки (только для закупки в случае, предусмотренном </w:t>
      </w:r>
      <w:hyperlink w:anchor="P343" w:history="1">
        <w:r>
          <w:rPr>
            <w:color w:val="0000FF"/>
          </w:rPr>
          <w:t>подпунктом "б" пункта 2</w:t>
        </w:r>
      </w:hyperlink>
      <w:r>
        <w:t xml:space="preserve"> настоящего Порядка).</w:t>
      </w:r>
    </w:p>
    <w:p w:rsidR="00982131" w:rsidRDefault="00982131">
      <w:pPr>
        <w:pStyle w:val="ConsPlusNormal"/>
        <w:spacing w:before="22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982131" w:rsidRDefault="00982131">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982131" w:rsidRDefault="00982131">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right"/>
        <w:outlineLvl w:val="0"/>
      </w:pPr>
      <w:r>
        <w:t>Утвержден</w:t>
      </w:r>
    </w:p>
    <w:p w:rsidR="00982131" w:rsidRDefault="00982131">
      <w:pPr>
        <w:pStyle w:val="ConsPlusNormal"/>
        <w:jc w:val="right"/>
      </w:pPr>
      <w:r>
        <w:t>постановлением Правительства</w:t>
      </w:r>
    </w:p>
    <w:p w:rsidR="00982131" w:rsidRDefault="00982131">
      <w:pPr>
        <w:pStyle w:val="ConsPlusNormal"/>
        <w:jc w:val="right"/>
      </w:pPr>
      <w:r>
        <w:t>Российской Федерации</w:t>
      </w:r>
    </w:p>
    <w:p w:rsidR="00982131" w:rsidRDefault="00982131">
      <w:pPr>
        <w:pStyle w:val="ConsPlusNormal"/>
        <w:jc w:val="right"/>
      </w:pPr>
      <w:r>
        <w:t>от 10 июля 2019 г. N 878</w:t>
      </w:r>
    </w:p>
    <w:p w:rsidR="00982131" w:rsidRDefault="00982131">
      <w:pPr>
        <w:pStyle w:val="ConsPlusNormal"/>
        <w:jc w:val="both"/>
      </w:pPr>
    </w:p>
    <w:p w:rsidR="00982131" w:rsidRDefault="00982131">
      <w:pPr>
        <w:pStyle w:val="ConsPlusTitle"/>
        <w:jc w:val="center"/>
      </w:pPr>
      <w:bookmarkStart w:id="56" w:name="P362"/>
      <w:bookmarkEnd w:id="56"/>
      <w:r>
        <w:t>ПЕРЕЧЕНЬ</w:t>
      </w:r>
    </w:p>
    <w:p w:rsidR="00982131" w:rsidRDefault="00982131">
      <w:pPr>
        <w:pStyle w:val="ConsPlusTitle"/>
        <w:jc w:val="center"/>
      </w:pPr>
      <w:r>
        <w:t>РАДИОЭЛЕКТРОННОЙ ПРОДУКЦИИ, ПРОИСХОДЯЩЕЙ ИЗ ИНОСТРАННЫХ</w:t>
      </w:r>
    </w:p>
    <w:p w:rsidR="00982131" w:rsidRDefault="00982131">
      <w:pPr>
        <w:pStyle w:val="ConsPlusTitle"/>
        <w:jc w:val="center"/>
      </w:pPr>
      <w:r>
        <w:t>ГОСУДАРСТВ, В ОТНОШЕНИИ КОТОРОЙ УСТАНАВЛИВАЮТСЯ ОГРАНИЧЕНИЯ</w:t>
      </w:r>
    </w:p>
    <w:p w:rsidR="00982131" w:rsidRDefault="00982131">
      <w:pPr>
        <w:pStyle w:val="ConsPlusTitle"/>
        <w:jc w:val="center"/>
      </w:pPr>
      <w:r>
        <w:t>ДЛЯ ЦЕЛЕЙ ОСУЩЕСТВЛЕНИЯ ЗАКУПОК ДЛЯ ОБЕСПЕЧЕНИЯ</w:t>
      </w:r>
    </w:p>
    <w:p w:rsidR="00982131" w:rsidRDefault="00982131">
      <w:pPr>
        <w:pStyle w:val="ConsPlusTitle"/>
        <w:jc w:val="center"/>
      </w:pPr>
      <w:r>
        <w:t>ГОСУДАРСТВЕННЫХ И МУНИЦИПАЛЬНЫХ НУЖД</w:t>
      </w:r>
    </w:p>
    <w:p w:rsidR="00982131" w:rsidRDefault="009821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center"/>
            </w:pPr>
            <w:r>
              <w:rPr>
                <w:color w:val="392C69"/>
              </w:rPr>
              <w:t>Список изменяющих документов</w:t>
            </w:r>
          </w:p>
          <w:p w:rsidR="00982131" w:rsidRDefault="00982131">
            <w:pPr>
              <w:pStyle w:val="ConsPlusNormal"/>
              <w:jc w:val="center"/>
            </w:pPr>
            <w:r>
              <w:rPr>
                <w:color w:val="392C69"/>
              </w:rPr>
              <w:t xml:space="preserve">(в ред. </w:t>
            </w:r>
            <w:hyperlink r:id="rId35" w:history="1">
              <w:r>
                <w:rPr>
                  <w:color w:val="0000FF"/>
                </w:rPr>
                <w:t>Постановления</w:t>
              </w:r>
            </w:hyperlink>
            <w:r>
              <w:rPr>
                <w:color w:val="392C69"/>
              </w:rPr>
              <w:t xml:space="preserve"> Правительства РФ от 21.12.2019 N 1746)</w:t>
            </w:r>
          </w:p>
        </w:tc>
      </w:tr>
    </w:tbl>
    <w:p w:rsidR="00982131" w:rsidRDefault="0098213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44"/>
      </w:tblGrid>
      <w:tr w:rsidR="00982131">
        <w:tc>
          <w:tcPr>
            <w:tcW w:w="2721" w:type="dxa"/>
            <w:tcBorders>
              <w:top w:val="single" w:sz="4" w:space="0" w:color="auto"/>
              <w:left w:val="nil"/>
              <w:bottom w:val="nil"/>
            </w:tcBorders>
          </w:tcPr>
          <w:p w:rsidR="00982131" w:rsidRDefault="00982131">
            <w:pPr>
              <w:pStyle w:val="ConsPlusNormal"/>
              <w:jc w:val="center"/>
            </w:pPr>
            <w:r>
              <w:t xml:space="preserve">Код в соответствии с Общероссийским </w:t>
            </w:r>
            <w:hyperlink r:id="rId36" w:history="1">
              <w:r>
                <w:rPr>
                  <w:color w:val="0000FF"/>
                </w:rPr>
                <w:t>классификатором</w:t>
              </w:r>
            </w:hyperlink>
            <w:r>
              <w:t xml:space="preserve"> продукции по видам экономической деятельности</w:t>
            </w:r>
          </w:p>
          <w:p w:rsidR="00982131" w:rsidRDefault="00982131">
            <w:pPr>
              <w:pStyle w:val="ConsPlusNormal"/>
              <w:jc w:val="center"/>
            </w:pPr>
            <w:r>
              <w:t>(ОКПД2) ОК 034-2014</w:t>
            </w:r>
          </w:p>
        </w:tc>
        <w:tc>
          <w:tcPr>
            <w:tcW w:w="6344" w:type="dxa"/>
            <w:tcBorders>
              <w:top w:val="single" w:sz="4" w:space="0" w:color="auto"/>
              <w:bottom w:val="nil"/>
              <w:right w:val="nil"/>
            </w:tcBorders>
          </w:tcPr>
          <w:p w:rsidR="00982131" w:rsidRDefault="00982131">
            <w:pPr>
              <w:pStyle w:val="ConsPlusNormal"/>
              <w:jc w:val="center"/>
            </w:pPr>
            <w:r>
              <w:t>Наименование радиоэлектронной продукции</w:t>
            </w:r>
          </w:p>
        </w:tc>
      </w:tr>
      <w:tr w:rsidR="00982131">
        <w:tblPrEx>
          <w:tblBorders>
            <w:insideV w:val="none" w:sz="0" w:space="0" w:color="auto"/>
          </w:tblBorders>
        </w:tblPrEx>
        <w:tc>
          <w:tcPr>
            <w:tcW w:w="9065"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1"/>
            </w:tblGrid>
            <w:tr w:rsidR="00982131">
              <w:trPr>
                <w:jc w:val="center"/>
              </w:trPr>
              <w:tc>
                <w:tcPr>
                  <w:tcW w:w="9294" w:type="dxa"/>
                  <w:tcBorders>
                    <w:top w:val="nil"/>
                    <w:left w:val="single" w:sz="24" w:space="0" w:color="CED3F1"/>
                    <w:bottom w:val="nil"/>
                    <w:right w:val="single" w:sz="24" w:space="0" w:color="F4F3F8"/>
                  </w:tcBorders>
                  <w:shd w:val="clear" w:color="auto" w:fill="F4F3F8"/>
                </w:tcPr>
                <w:p w:rsidR="00982131" w:rsidRDefault="00982131">
                  <w:pPr>
                    <w:pStyle w:val="ConsPlusNormal"/>
                    <w:jc w:val="both"/>
                  </w:pPr>
                  <w:r>
                    <w:rPr>
                      <w:color w:val="392C69"/>
                    </w:rPr>
                    <w:t>КонсультантПлюс: примечание.</w:t>
                  </w:r>
                </w:p>
                <w:p w:rsidR="00982131" w:rsidRDefault="00982131">
                  <w:pPr>
                    <w:pStyle w:val="ConsPlusNormal"/>
                    <w:jc w:val="both"/>
                  </w:pPr>
                  <w:r>
                    <w:rPr>
                      <w:color w:val="392C69"/>
                    </w:rPr>
                    <w:t>С 26.12.2021 позиция с кодом "26" (в ред. 21.12.2019) утрачивает силу (</w:t>
                  </w:r>
                  <w:hyperlink r:id="rId37" w:history="1">
                    <w:r>
                      <w:rPr>
                        <w:color w:val="0000FF"/>
                      </w:rPr>
                      <w:t>Постановление</w:t>
                    </w:r>
                  </w:hyperlink>
                  <w:r>
                    <w:rPr>
                      <w:color w:val="392C69"/>
                    </w:rPr>
                    <w:t xml:space="preserve"> Правительства РФ от 21.12.2019 N 1746). С указанной даты позиция будет действовать в предыдущей редакции.</w:t>
                  </w:r>
                </w:p>
              </w:tc>
            </w:tr>
          </w:tbl>
          <w:p w:rsidR="00982131" w:rsidRDefault="00982131"/>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r>
              <w:t>26</w:t>
            </w:r>
          </w:p>
        </w:tc>
        <w:tc>
          <w:tcPr>
            <w:tcW w:w="6344" w:type="dxa"/>
            <w:tcBorders>
              <w:top w:val="nil"/>
              <w:left w:val="nil"/>
              <w:bottom w:val="nil"/>
              <w:right w:val="nil"/>
            </w:tcBorders>
          </w:tcPr>
          <w:p w:rsidR="00982131" w:rsidRDefault="00982131">
            <w:pPr>
              <w:pStyle w:val="ConsPlusNormal"/>
            </w:pPr>
            <w:r>
              <w:t xml:space="preserve">Оборудование компьютерное, электронное и оптическое (за исключением продукции, соответствующей позиции, классифицируемой кодом 26.20.2 "Устройства запоминающие и прочие устройства хранения данных", в отношении которой </w:t>
            </w:r>
            <w:hyperlink r:id="rId38" w:history="1">
              <w:r>
                <w:rPr>
                  <w:color w:val="0000FF"/>
                </w:rPr>
                <w:t>постановлением</w:t>
              </w:r>
            </w:hyperlink>
            <w:r>
              <w:t xml:space="preserve"> Правительства Российской Федерации от 21 декабря 2019 г. N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установлен запрет на допуск сроком на 2 года)</w:t>
            </w:r>
          </w:p>
        </w:tc>
      </w:tr>
      <w:tr w:rsidR="00982131">
        <w:tblPrEx>
          <w:tblBorders>
            <w:insideV w:val="none" w:sz="0" w:space="0" w:color="auto"/>
          </w:tblBorders>
        </w:tblPrEx>
        <w:tc>
          <w:tcPr>
            <w:tcW w:w="9065" w:type="dxa"/>
            <w:gridSpan w:val="2"/>
            <w:tcBorders>
              <w:top w:val="nil"/>
              <w:left w:val="nil"/>
              <w:bottom w:val="nil"/>
              <w:right w:val="nil"/>
            </w:tcBorders>
          </w:tcPr>
          <w:p w:rsidR="00982131" w:rsidRDefault="00982131">
            <w:pPr>
              <w:pStyle w:val="ConsPlusNormal"/>
              <w:jc w:val="both"/>
            </w:pPr>
            <w:r>
              <w:lastRenderedPageBreak/>
              <w:t xml:space="preserve">(в ред. </w:t>
            </w:r>
            <w:hyperlink r:id="rId39" w:history="1">
              <w:r>
                <w:rPr>
                  <w:color w:val="0000FF"/>
                </w:rPr>
                <w:t>Постановления</w:t>
              </w:r>
            </w:hyperlink>
            <w:r>
              <w:t xml:space="preserve"> Правительства РФ от 21.12.2019 N 1746)</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r>
              <w:t>27.1</w:t>
            </w:r>
          </w:p>
        </w:tc>
        <w:tc>
          <w:tcPr>
            <w:tcW w:w="6344" w:type="dxa"/>
            <w:tcBorders>
              <w:top w:val="nil"/>
              <w:left w:val="nil"/>
              <w:bottom w:val="nil"/>
              <w:right w:val="nil"/>
            </w:tcBorders>
          </w:tcPr>
          <w:p w:rsidR="00982131" w:rsidRDefault="00982131">
            <w:pPr>
              <w:pStyle w:val="ConsPlusNormal"/>
            </w:pPr>
            <w:r>
              <w:t>Электродвигатели, генераторы, трансформаторы и электрическая распределительная и контрольно-измерительная аппаратура</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r>
              <w:t>27.2</w:t>
            </w:r>
          </w:p>
        </w:tc>
        <w:tc>
          <w:tcPr>
            <w:tcW w:w="6344" w:type="dxa"/>
            <w:tcBorders>
              <w:top w:val="nil"/>
              <w:left w:val="nil"/>
              <w:bottom w:val="nil"/>
              <w:right w:val="nil"/>
            </w:tcBorders>
          </w:tcPr>
          <w:p w:rsidR="00982131" w:rsidRDefault="00982131">
            <w:pPr>
              <w:pStyle w:val="ConsPlusNormal"/>
            </w:pPr>
            <w:r>
              <w:t>Батареи и аккумуляторы</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bookmarkStart w:id="57" w:name="P382"/>
            <w:bookmarkEnd w:id="57"/>
            <w:r>
              <w:t>27.31</w:t>
            </w:r>
          </w:p>
        </w:tc>
        <w:tc>
          <w:tcPr>
            <w:tcW w:w="6344" w:type="dxa"/>
            <w:tcBorders>
              <w:top w:val="nil"/>
              <w:left w:val="nil"/>
              <w:bottom w:val="nil"/>
              <w:right w:val="nil"/>
            </w:tcBorders>
          </w:tcPr>
          <w:p w:rsidR="00982131" w:rsidRDefault="00982131">
            <w:pPr>
              <w:pStyle w:val="ConsPlusNormal"/>
            </w:pPr>
            <w:r>
              <w:t>Кабели волоконно-оптические</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bookmarkStart w:id="58" w:name="P384"/>
            <w:bookmarkEnd w:id="58"/>
            <w:r>
              <w:t>27.32</w:t>
            </w:r>
          </w:p>
        </w:tc>
        <w:tc>
          <w:tcPr>
            <w:tcW w:w="6344" w:type="dxa"/>
            <w:tcBorders>
              <w:top w:val="nil"/>
              <w:left w:val="nil"/>
              <w:bottom w:val="nil"/>
              <w:right w:val="nil"/>
            </w:tcBorders>
          </w:tcPr>
          <w:p w:rsidR="00982131" w:rsidRDefault="00982131">
            <w:pPr>
              <w:pStyle w:val="ConsPlusNormal"/>
            </w:pPr>
            <w:r>
              <w:t>Провода и кабели электронные и электрические прочие</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hyperlink r:id="rId40" w:history="1">
              <w:r>
                <w:rPr>
                  <w:color w:val="0000FF"/>
                </w:rPr>
                <w:t>27.33.13.130</w:t>
              </w:r>
            </w:hyperlink>
          </w:p>
        </w:tc>
        <w:tc>
          <w:tcPr>
            <w:tcW w:w="6344" w:type="dxa"/>
            <w:tcBorders>
              <w:top w:val="nil"/>
              <w:left w:val="nil"/>
              <w:bottom w:val="nil"/>
              <w:right w:val="nil"/>
            </w:tcBorders>
          </w:tcPr>
          <w:p w:rsidR="00982131" w:rsidRDefault="00982131">
            <w:pPr>
              <w:pStyle w:val="ConsPlusNormal"/>
            </w:pPr>
            <w:r>
              <w:t>Арматура кабельная</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hyperlink r:id="rId41" w:history="1">
              <w:r>
                <w:rPr>
                  <w:color w:val="0000FF"/>
                </w:rPr>
                <w:t>27.33.13.140</w:t>
              </w:r>
            </w:hyperlink>
          </w:p>
        </w:tc>
        <w:tc>
          <w:tcPr>
            <w:tcW w:w="6344" w:type="dxa"/>
            <w:tcBorders>
              <w:top w:val="nil"/>
              <w:left w:val="nil"/>
              <w:bottom w:val="nil"/>
              <w:right w:val="nil"/>
            </w:tcBorders>
          </w:tcPr>
          <w:p w:rsidR="00982131" w:rsidRDefault="00982131">
            <w:pPr>
              <w:pStyle w:val="ConsPlusNormal"/>
            </w:pPr>
            <w:r>
              <w:t>Контакторы электромагнитные</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hyperlink r:id="rId42" w:history="1">
              <w:r>
                <w:rPr>
                  <w:color w:val="0000FF"/>
                </w:rPr>
                <w:t>27.33.13.150</w:t>
              </w:r>
            </w:hyperlink>
          </w:p>
        </w:tc>
        <w:tc>
          <w:tcPr>
            <w:tcW w:w="6344" w:type="dxa"/>
            <w:tcBorders>
              <w:top w:val="nil"/>
              <w:left w:val="nil"/>
              <w:bottom w:val="nil"/>
              <w:right w:val="nil"/>
            </w:tcBorders>
          </w:tcPr>
          <w:p w:rsidR="00982131" w:rsidRDefault="00982131">
            <w:pPr>
              <w:pStyle w:val="ConsPlusNormal"/>
            </w:pPr>
            <w:r>
              <w:t>Пускатели электромагнитные</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hyperlink r:id="rId43" w:history="1">
              <w:r>
                <w:rPr>
                  <w:color w:val="0000FF"/>
                </w:rPr>
                <w:t>27.33.13.160</w:t>
              </w:r>
            </w:hyperlink>
          </w:p>
        </w:tc>
        <w:tc>
          <w:tcPr>
            <w:tcW w:w="6344" w:type="dxa"/>
            <w:tcBorders>
              <w:top w:val="nil"/>
              <w:left w:val="nil"/>
              <w:bottom w:val="nil"/>
              <w:right w:val="nil"/>
            </w:tcBorders>
          </w:tcPr>
          <w:p w:rsidR="00982131" w:rsidRDefault="00982131">
            <w:pPr>
              <w:pStyle w:val="ConsPlusNormal"/>
            </w:pPr>
            <w:r>
              <w:t>Аппараты электрические для управления электротехническими установками, кроме контакторов и пускателей электромагнитных, реле управления и защиты</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hyperlink r:id="rId44" w:history="1">
              <w:r>
                <w:rPr>
                  <w:color w:val="0000FF"/>
                </w:rPr>
                <w:t>27.33.13.190</w:t>
              </w:r>
            </w:hyperlink>
          </w:p>
        </w:tc>
        <w:tc>
          <w:tcPr>
            <w:tcW w:w="6344" w:type="dxa"/>
            <w:tcBorders>
              <w:top w:val="nil"/>
              <w:left w:val="nil"/>
              <w:bottom w:val="nil"/>
              <w:right w:val="nil"/>
            </w:tcBorders>
          </w:tcPr>
          <w:p w:rsidR="00982131" w:rsidRDefault="00982131">
            <w:pPr>
              <w:pStyle w:val="ConsPlusNormal"/>
            </w:pPr>
            <w:r>
              <w:t>Устройства коммутационные и (или) предохранительные для электрических цепей прочие, не включенные в другие группировки</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r>
              <w:t>27.4</w:t>
            </w:r>
          </w:p>
        </w:tc>
        <w:tc>
          <w:tcPr>
            <w:tcW w:w="6344" w:type="dxa"/>
            <w:tcBorders>
              <w:top w:val="nil"/>
              <w:left w:val="nil"/>
              <w:bottom w:val="nil"/>
              <w:right w:val="nil"/>
            </w:tcBorders>
          </w:tcPr>
          <w:p w:rsidR="00982131" w:rsidRDefault="00982131">
            <w:pPr>
              <w:pStyle w:val="ConsPlusNormal"/>
            </w:pPr>
            <w:r>
              <w:t>Оборудование электрическое осветительное</w:t>
            </w:r>
          </w:p>
        </w:tc>
      </w:tr>
      <w:tr w:rsidR="00982131">
        <w:tblPrEx>
          <w:tblBorders>
            <w:insideV w:val="none" w:sz="0" w:space="0" w:color="auto"/>
          </w:tblBorders>
        </w:tblPrEx>
        <w:tc>
          <w:tcPr>
            <w:tcW w:w="2721" w:type="dxa"/>
            <w:tcBorders>
              <w:top w:val="nil"/>
              <w:left w:val="nil"/>
              <w:bottom w:val="nil"/>
              <w:right w:val="nil"/>
            </w:tcBorders>
          </w:tcPr>
          <w:p w:rsidR="00982131" w:rsidRDefault="00982131">
            <w:pPr>
              <w:pStyle w:val="ConsPlusNormal"/>
              <w:jc w:val="center"/>
            </w:pPr>
            <w:r>
              <w:t>28.99.2</w:t>
            </w:r>
          </w:p>
        </w:tc>
        <w:tc>
          <w:tcPr>
            <w:tcW w:w="6344" w:type="dxa"/>
            <w:tcBorders>
              <w:top w:val="nil"/>
              <w:left w:val="nil"/>
              <w:bottom w:val="nil"/>
              <w:right w:val="nil"/>
            </w:tcBorders>
          </w:tcPr>
          <w:p w:rsidR="00982131" w:rsidRDefault="00982131">
            <w:pPr>
              <w:pStyle w:val="ConsPlusNormal"/>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982131">
        <w:tblPrEx>
          <w:tblBorders>
            <w:insideV w:val="none" w:sz="0" w:space="0" w:color="auto"/>
          </w:tblBorders>
        </w:tblPrEx>
        <w:tc>
          <w:tcPr>
            <w:tcW w:w="2721" w:type="dxa"/>
            <w:tcBorders>
              <w:top w:val="nil"/>
              <w:left w:val="nil"/>
              <w:bottom w:val="single" w:sz="4" w:space="0" w:color="auto"/>
              <w:right w:val="nil"/>
            </w:tcBorders>
          </w:tcPr>
          <w:p w:rsidR="00982131" w:rsidRDefault="00982131">
            <w:pPr>
              <w:pStyle w:val="ConsPlusNormal"/>
              <w:jc w:val="center"/>
            </w:pPr>
            <w:r>
              <w:t>28.99.5</w:t>
            </w:r>
          </w:p>
        </w:tc>
        <w:tc>
          <w:tcPr>
            <w:tcW w:w="6344" w:type="dxa"/>
            <w:tcBorders>
              <w:top w:val="nil"/>
              <w:left w:val="nil"/>
              <w:bottom w:val="single" w:sz="4" w:space="0" w:color="auto"/>
              <w:right w:val="nil"/>
            </w:tcBorders>
          </w:tcPr>
          <w:p w:rsidR="00982131" w:rsidRDefault="00982131">
            <w:pPr>
              <w:pStyle w:val="ConsPlusNormal"/>
            </w:pPr>
            <w:r>
              <w:t>Части оборудования и аппаратуры, исключительно или в основном используемой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 части прочего оборудования специального назначения</w:t>
            </w:r>
          </w:p>
        </w:tc>
      </w:tr>
    </w:tbl>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right"/>
        <w:outlineLvl w:val="0"/>
      </w:pPr>
      <w:r>
        <w:t>Утверждены</w:t>
      </w:r>
    </w:p>
    <w:p w:rsidR="00982131" w:rsidRDefault="00982131">
      <w:pPr>
        <w:pStyle w:val="ConsPlusNormal"/>
        <w:jc w:val="right"/>
      </w:pPr>
      <w:r>
        <w:t>постановлением Правительства</w:t>
      </w:r>
    </w:p>
    <w:p w:rsidR="00982131" w:rsidRDefault="00982131">
      <w:pPr>
        <w:pStyle w:val="ConsPlusNormal"/>
        <w:jc w:val="right"/>
      </w:pPr>
      <w:r>
        <w:t>Российской Федерации</w:t>
      </w:r>
    </w:p>
    <w:p w:rsidR="00982131" w:rsidRDefault="00982131">
      <w:pPr>
        <w:pStyle w:val="ConsPlusNormal"/>
        <w:jc w:val="right"/>
      </w:pPr>
      <w:r>
        <w:t>от 10 июля 2019 г. N 878</w:t>
      </w:r>
    </w:p>
    <w:p w:rsidR="00982131" w:rsidRDefault="00982131">
      <w:pPr>
        <w:pStyle w:val="ConsPlusNormal"/>
        <w:jc w:val="both"/>
      </w:pPr>
    </w:p>
    <w:p w:rsidR="00982131" w:rsidRDefault="00982131">
      <w:pPr>
        <w:pStyle w:val="ConsPlusTitle"/>
        <w:jc w:val="center"/>
      </w:pPr>
      <w:bookmarkStart w:id="59" w:name="P412"/>
      <w:bookmarkEnd w:id="59"/>
      <w:r>
        <w:t>ИЗМЕНЕНИЯ,</w:t>
      </w:r>
    </w:p>
    <w:p w:rsidR="00982131" w:rsidRDefault="00982131">
      <w:pPr>
        <w:pStyle w:val="ConsPlusTitle"/>
        <w:jc w:val="center"/>
      </w:pPr>
      <w:r>
        <w:t>КОТОРЫЕ ВНОСЯТСЯ В ПОСТАНОВЛЕНИЕ ПРАВИТЕЛЬСТВА РОССИЙСКОЙ</w:t>
      </w:r>
    </w:p>
    <w:p w:rsidR="00982131" w:rsidRDefault="00982131">
      <w:pPr>
        <w:pStyle w:val="ConsPlusTitle"/>
        <w:jc w:val="center"/>
      </w:pPr>
      <w:r>
        <w:lastRenderedPageBreak/>
        <w:t>ФЕДЕРАЦИИ ОТ 16 СЕНТЯБРЯ 2016 Г. N 925</w:t>
      </w:r>
    </w:p>
    <w:p w:rsidR="00982131" w:rsidRDefault="00982131">
      <w:pPr>
        <w:pStyle w:val="ConsPlusNormal"/>
        <w:jc w:val="both"/>
      </w:pPr>
    </w:p>
    <w:p w:rsidR="00982131" w:rsidRDefault="00982131">
      <w:pPr>
        <w:pStyle w:val="ConsPlusNormal"/>
        <w:ind w:firstLine="540"/>
        <w:jc w:val="both"/>
      </w:pPr>
      <w:r>
        <w:t xml:space="preserve">1. </w:t>
      </w:r>
      <w:hyperlink r:id="rId45" w:history="1">
        <w:r>
          <w:rPr>
            <w:color w:val="0000FF"/>
          </w:rPr>
          <w:t>Дополнить</w:t>
        </w:r>
      </w:hyperlink>
      <w:r>
        <w:t xml:space="preserve"> пунктом 2(1) в следующей редакции:</w:t>
      </w:r>
    </w:p>
    <w:p w:rsidR="00982131" w:rsidRDefault="00982131">
      <w:pPr>
        <w:pStyle w:val="ConsPlusNormal"/>
        <w:spacing w:before="220"/>
        <w:ind w:firstLine="540"/>
        <w:jc w:val="both"/>
      </w:pPr>
      <w:r>
        <w:t>"2(1).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982131" w:rsidRDefault="00982131">
      <w:pPr>
        <w:pStyle w:val="ConsPlusNormal"/>
        <w:spacing w:before="220"/>
        <w:ind w:firstLine="540"/>
        <w:jc w:val="both"/>
      </w:pPr>
      <w:r>
        <w:t xml:space="preserve">2. </w:t>
      </w:r>
      <w:hyperlink r:id="rId46" w:history="1">
        <w:r>
          <w:rPr>
            <w:color w:val="0000FF"/>
          </w:rPr>
          <w:t>Дополнить</w:t>
        </w:r>
      </w:hyperlink>
      <w:r>
        <w:t xml:space="preserve"> пунктом 3(1) в следующей редакции:</w:t>
      </w:r>
    </w:p>
    <w:p w:rsidR="00982131" w:rsidRDefault="00982131">
      <w:pPr>
        <w:pStyle w:val="ConsPlusNormal"/>
        <w:spacing w:before="220"/>
        <w:ind w:firstLine="540"/>
        <w:jc w:val="both"/>
      </w:pPr>
      <w:r>
        <w:t>"3(1).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982131" w:rsidRDefault="00982131">
      <w:pPr>
        <w:pStyle w:val="ConsPlusNormal"/>
        <w:spacing w:before="220"/>
        <w:ind w:firstLine="540"/>
        <w:jc w:val="both"/>
      </w:pPr>
      <w:r>
        <w:t xml:space="preserve">3. </w:t>
      </w:r>
      <w:hyperlink r:id="rId47" w:history="1">
        <w:r>
          <w:rPr>
            <w:color w:val="0000FF"/>
          </w:rPr>
          <w:t>Дополнить</w:t>
        </w:r>
      </w:hyperlink>
      <w:r>
        <w:t xml:space="preserve"> пунктом 4(1) в следующей редакции:</w:t>
      </w:r>
    </w:p>
    <w:p w:rsidR="00982131" w:rsidRDefault="00982131">
      <w:pPr>
        <w:pStyle w:val="ConsPlusNormal"/>
        <w:spacing w:before="220"/>
        <w:ind w:firstLine="540"/>
        <w:jc w:val="both"/>
      </w:pPr>
      <w:r>
        <w:t>"4(1).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both"/>
      </w:pPr>
    </w:p>
    <w:p w:rsidR="00982131" w:rsidRDefault="00982131">
      <w:pPr>
        <w:pStyle w:val="ConsPlusNormal"/>
        <w:jc w:val="right"/>
        <w:outlineLvl w:val="0"/>
      </w:pPr>
      <w:r>
        <w:t>Утвержден</w:t>
      </w:r>
    </w:p>
    <w:p w:rsidR="00982131" w:rsidRDefault="00982131">
      <w:pPr>
        <w:pStyle w:val="ConsPlusNormal"/>
        <w:jc w:val="right"/>
      </w:pPr>
      <w:r>
        <w:t>постановлением Правительства</w:t>
      </w:r>
    </w:p>
    <w:p w:rsidR="00982131" w:rsidRDefault="00982131">
      <w:pPr>
        <w:pStyle w:val="ConsPlusNormal"/>
        <w:jc w:val="right"/>
      </w:pPr>
      <w:r>
        <w:t>Российской Федерации</w:t>
      </w:r>
    </w:p>
    <w:p w:rsidR="00982131" w:rsidRDefault="00982131">
      <w:pPr>
        <w:pStyle w:val="ConsPlusNormal"/>
        <w:jc w:val="right"/>
      </w:pPr>
      <w:r>
        <w:t>от 10 июля 2019 г. N 878</w:t>
      </w:r>
    </w:p>
    <w:p w:rsidR="00982131" w:rsidRDefault="00982131">
      <w:pPr>
        <w:pStyle w:val="ConsPlusNormal"/>
        <w:jc w:val="both"/>
      </w:pPr>
    </w:p>
    <w:p w:rsidR="00982131" w:rsidRDefault="00982131">
      <w:pPr>
        <w:pStyle w:val="ConsPlusTitle"/>
        <w:jc w:val="center"/>
      </w:pPr>
      <w:bookmarkStart w:id="60" w:name="P432"/>
      <w:bookmarkEnd w:id="60"/>
      <w:r>
        <w:t>ПЕРЕЧЕНЬ</w:t>
      </w:r>
    </w:p>
    <w:p w:rsidR="00982131" w:rsidRDefault="00982131">
      <w:pPr>
        <w:pStyle w:val="ConsPlusTitle"/>
        <w:jc w:val="center"/>
      </w:pPr>
      <w:r>
        <w:t>УТРАТИВШИХ СИЛУ АКТОВ ПРАВИТЕЛЬСТВА РОССИЙСКОЙ ФЕДЕРАЦИИ</w:t>
      </w:r>
    </w:p>
    <w:p w:rsidR="00982131" w:rsidRDefault="00982131">
      <w:pPr>
        <w:pStyle w:val="ConsPlusNormal"/>
        <w:jc w:val="both"/>
      </w:pPr>
    </w:p>
    <w:p w:rsidR="00982131" w:rsidRDefault="00982131">
      <w:pPr>
        <w:pStyle w:val="ConsPlusNormal"/>
        <w:ind w:firstLine="540"/>
        <w:jc w:val="both"/>
      </w:pPr>
      <w:r>
        <w:t xml:space="preserve">1. </w:t>
      </w:r>
      <w:hyperlink r:id="rId48" w:history="1">
        <w:r>
          <w:rPr>
            <w:color w:val="0000FF"/>
          </w:rPr>
          <w:t>Постановление</w:t>
        </w:r>
      </w:hyperlink>
      <w:r>
        <w:t xml:space="preserve"> Правительства Российской Федерации от 26 сентября 2016 г.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40, ст. 5748).</w:t>
      </w:r>
    </w:p>
    <w:p w:rsidR="00982131" w:rsidRDefault="00982131">
      <w:pPr>
        <w:pStyle w:val="ConsPlusNormal"/>
        <w:spacing w:before="220"/>
        <w:ind w:firstLine="540"/>
        <w:jc w:val="both"/>
      </w:pPr>
      <w:r>
        <w:t xml:space="preserve">2. </w:t>
      </w:r>
      <w:hyperlink r:id="rId49" w:history="1">
        <w:r>
          <w:rPr>
            <w:color w:val="0000FF"/>
          </w:rPr>
          <w:t>Пункт 12</w:t>
        </w:r>
      </w:hyperlink>
      <w:r>
        <w:t xml:space="preserve"> изменений, которые вносятся в акты Правительства Российской Федерации, </w:t>
      </w:r>
      <w:r>
        <w:lastRenderedPageBreak/>
        <w:t>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982131" w:rsidRDefault="00982131">
      <w:pPr>
        <w:pStyle w:val="ConsPlusNormal"/>
        <w:spacing w:before="220"/>
        <w:ind w:firstLine="540"/>
        <w:jc w:val="both"/>
      </w:pPr>
      <w:r>
        <w:t xml:space="preserve">3. </w:t>
      </w:r>
      <w:hyperlink r:id="rId50" w:history="1">
        <w:r>
          <w:rPr>
            <w:color w:val="0000FF"/>
          </w:rPr>
          <w:t>Постановление</w:t>
        </w:r>
      </w:hyperlink>
      <w:r>
        <w:t xml:space="preserve"> Правительства Российской Федерации от 6 июля 2017 г. N 804 "О внесении изменений в перечень отдельных видов радиоэлектронной продукции, 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(Собрание законодательства Российской Федерации, 2017, N 29, ст. 4367).</w:t>
      </w:r>
    </w:p>
    <w:p w:rsidR="00982131" w:rsidRDefault="00982131">
      <w:pPr>
        <w:pStyle w:val="ConsPlusNormal"/>
        <w:spacing w:before="220"/>
        <w:ind w:firstLine="540"/>
        <w:jc w:val="both"/>
      </w:pPr>
      <w:r>
        <w:t xml:space="preserve">4. </w:t>
      </w:r>
      <w:hyperlink r:id="rId51"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982131" w:rsidRDefault="00982131">
      <w:pPr>
        <w:pStyle w:val="ConsPlusNormal"/>
        <w:spacing w:before="220"/>
        <w:ind w:firstLine="540"/>
        <w:jc w:val="both"/>
      </w:pPr>
      <w:r>
        <w:t xml:space="preserve">5. </w:t>
      </w:r>
      <w:hyperlink r:id="rId52" w:history="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982131" w:rsidRDefault="00982131">
      <w:pPr>
        <w:pStyle w:val="ConsPlusNormal"/>
        <w:jc w:val="both"/>
      </w:pPr>
    </w:p>
    <w:p w:rsidR="00982131" w:rsidRDefault="00982131">
      <w:pPr>
        <w:pStyle w:val="ConsPlusNormal"/>
        <w:jc w:val="both"/>
      </w:pPr>
    </w:p>
    <w:p w:rsidR="00982131" w:rsidRDefault="00982131">
      <w:pPr>
        <w:pStyle w:val="ConsPlusNormal"/>
        <w:pBdr>
          <w:top w:val="single" w:sz="6" w:space="0" w:color="auto"/>
        </w:pBdr>
        <w:spacing w:before="100" w:after="100"/>
        <w:jc w:val="both"/>
        <w:rPr>
          <w:sz w:val="2"/>
          <w:szCs w:val="2"/>
        </w:rPr>
      </w:pPr>
    </w:p>
    <w:p w:rsidR="00710DD1" w:rsidRDefault="00710DD1">
      <w:bookmarkStart w:id="61" w:name="_GoBack"/>
      <w:bookmarkEnd w:id="61"/>
    </w:p>
    <w:sectPr w:rsidR="00710DD1" w:rsidSect="00D80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31"/>
    <w:rsid w:val="00710DD1"/>
    <w:rsid w:val="00982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1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21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21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21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21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21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21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21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1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21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21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21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21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21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21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21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EA8CBEF385D34458301476C9C2362B17BADB0FF98B75370131A73C67F92AB669785C6BE24CE6F1C212F55926BF35FA18A2612421N6lBH" TargetMode="External"/><Relationship Id="rId18" Type="http://schemas.openxmlformats.org/officeDocument/2006/relationships/hyperlink" Target="consultantplus://offline/ref=49EA8CBEF385D34458301179CAC2362B12BDD20BF980283D0968AB3E60F675B36E695C6AE951EDAC8D54A056N2l6H" TargetMode="External"/><Relationship Id="rId26" Type="http://schemas.openxmlformats.org/officeDocument/2006/relationships/hyperlink" Target="consultantplus://offline/ref=49EA8CBEF385D34458301476C9C2362B17BBD20EF18C75370131A73C67F92AB67B780467E046F3A59A48A25424NBl6H" TargetMode="External"/><Relationship Id="rId39" Type="http://schemas.openxmlformats.org/officeDocument/2006/relationships/hyperlink" Target="consultantplus://offline/ref=49EA8CBEF385D34458301476C9C2362B17BBDB08F68C75370131A73C67F92AB669785C6BE04FEDA79A5DF40562E326FA18A2632D3D69A8ACN1lEH" TargetMode="External"/><Relationship Id="rId3" Type="http://schemas.openxmlformats.org/officeDocument/2006/relationships/settings" Target="settings.xml"/><Relationship Id="rId21" Type="http://schemas.openxmlformats.org/officeDocument/2006/relationships/hyperlink" Target="consultantplus://offline/ref=49EA8CBEF385D34458301179CAC2362B12BDD208F880283D0968AB3E60F675B36E695C6AE951EDAC8D54A056N2l6H" TargetMode="External"/><Relationship Id="rId34" Type="http://schemas.openxmlformats.org/officeDocument/2006/relationships/hyperlink" Target="consultantplus://offline/ref=49EA8CBEF385D34458301476C9C2362B16B6DC0AF58975370131A73C67F92AB67B780467E046F3A59A48A25424NBl6H" TargetMode="External"/><Relationship Id="rId42" Type="http://schemas.openxmlformats.org/officeDocument/2006/relationships/hyperlink" Target="consultantplus://offline/ref=49EA8CBEF385D34458301476C9C2362B17BBD20EF18C75370131A73C67F92AB669785C6BE24FEBA3965DF40562E326FA18A2632D3D69A8ACN1lEH" TargetMode="External"/><Relationship Id="rId47" Type="http://schemas.openxmlformats.org/officeDocument/2006/relationships/hyperlink" Target="consultantplus://offline/ref=49EA8CBEF385D34458301476C9C2362B16BFDE0CF38D75370131A73C67F92AB67B780467E046F3A59A48A25424NBl6H" TargetMode="External"/><Relationship Id="rId50" Type="http://schemas.openxmlformats.org/officeDocument/2006/relationships/hyperlink" Target="consultantplus://offline/ref=49EA8CBEF385D34458301476C9C2362B16BED30CF38B75370131A73C67F92AB67B780467E046F3A59A48A25424NBl6H" TargetMode="External"/><Relationship Id="rId7" Type="http://schemas.openxmlformats.org/officeDocument/2006/relationships/hyperlink" Target="consultantplus://offline/ref=49EA8CBEF385D34458301476C9C2362B17BAD20EF18A75370131A73C67F92AB669785C6BE04FEDA5965DF40562E326FA18A2632D3D69A8ACN1lEH" TargetMode="External"/><Relationship Id="rId12" Type="http://schemas.openxmlformats.org/officeDocument/2006/relationships/hyperlink" Target="consultantplus://offline/ref=49EA8CBEF385D34458301476C9C2362B17BADB0FF98B75370131A73C67F92AB669785C6BE34CE9AEC707E4012BB622E411B57D262369NAl8H" TargetMode="External"/><Relationship Id="rId17" Type="http://schemas.openxmlformats.org/officeDocument/2006/relationships/hyperlink" Target="consultantplus://offline/ref=49EA8CBEF385D34458301179CAC2362B11BED90CF380283D0968AB3E60F675B36E695C6AE951EDAC8D54A056N2l6H" TargetMode="External"/><Relationship Id="rId25" Type="http://schemas.openxmlformats.org/officeDocument/2006/relationships/hyperlink" Target="consultantplus://offline/ref=49EA8CBEF385D34458301476C9C2362B17BCD303F98A75370131A73C67F92AB669785C6BE04FEDA7935DF40562E326FA18A2632D3D69A8ACN1lEH" TargetMode="External"/><Relationship Id="rId33" Type="http://schemas.openxmlformats.org/officeDocument/2006/relationships/hyperlink" Target="consultantplus://offline/ref=49EA8CBEF385D34458301476C9C2362B16B6DC0AF58975370131A73C67F92AB67B780467E046F3A59A48A25424NBl6H" TargetMode="External"/><Relationship Id="rId38" Type="http://schemas.openxmlformats.org/officeDocument/2006/relationships/hyperlink" Target="consultantplus://offline/ref=49EA8CBEF385D34458301476C9C2362B17BBDB08F68C75370131A73C67F92AB669785C6BE04FEDA5965DF40562E326FA18A2632D3D69A8ACN1lEH" TargetMode="External"/><Relationship Id="rId46" Type="http://schemas.openxmlformats.org/officeDocument/2006/relationships/hyperlink" Target="consultantplus://offline/ref=49EA8CBEF385D34458301476C9C2362B16BFDE0CF38D75370131A73C67F92AB67B780467E046F3A59A48A25424NBl6H" TargetMode="External"/><Relationship Id="rId2" Type="http://schemas.microsoft.com/office/2007/relationships/stylesWithEffects" Target="stylesWithEffects.xml"/><Relationship Id="rId16" Type="http://schemas.openxmlformats.org/officeDocument/2006/relationships/hyperlink" Target="consultantplus://offline/ref=49EA8CBEF385D34458301179CAC2362B12BDD30BF080283D0968AB3E60F675B36E695C6AE951EDAC8D54A056N2l6H" TargetMode="External"/><Relationship Id="rId20" Type="http://schemas.openxmlformats.org/officeDocument/2006/relationships/hyperlink" Target="consultantplus://offline/ref=49EA8CBEF385D34458301179CAC2362B12BCDE0FF980283D0968AB3E60F675B36E695C6AE951EDAC8D54A056N2l6H" TargetMode="External"/><Relationship Id="rId29" Type="http://schemas.openxmlformats.org/officeDocument/2006/relationships/hyperlink" Target="consultantplus://offline/ref=49EA8CBEF385D34458301476C9C2362B17BDD80BF98275370131A73C67F92AB67B780467E046F3A59A48A25424NBl6H" TargetMode="External"/><Relationship Id="rId41" Type="http://schemas.openxmlformats.org/officeDocument/2006/relationships/hyperlink" Target="consultantplus://offline/ref=49EA8CBEF385D34458301476C9C2362B17BBD20EF18C75370131A73C67F92AB669785C6BE24FEBA3905DF40562E326FA18A2632D3D69A8ACN1lEH"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9EA8CBEF385D34458301476C9C2362B17BBDB08F68C75370131A73C67F92AB669785C6BE04FEDA79A5DF40562E326FA18A2632D3D69A8ACN1lEH" TargetMode="External"/><Relationship Id="rId11" Type="http://schemas.openxmlformats.org/officeDocument/2006/relationships/hyperlink" Target="consultantplus://offline/ref=49EA8CBEF385D34458301476C9C2362B17BAD20EF18A75370131A73C67F92AB669785C6BE04FEDA59B5DF40562E326FA18A2632D3D69A8ACN1lEH" TargetMode="External"/><Relationship Id="rId24" Type="http://schemas.openxmlformats.org/officeDocument/2006/relationships/hyperlink" Target="consultantplus://offline/ref=49EA8CBEF385D34458301476C9C2362B17BCD303F98A75370131A73C67F92AB669785C6BE04FEDA4975DF40562E326FA18A2632D3D69A8ACN1lEH" TargetMode="External"/><Relationship Id="rId32" Type="http://schemas.openxmlformats.org/officeDocument/2006/relationships/hyperlink" Target="consultantplus://offline/ref=49EA8CBEF385D34458301476C9C2362B17BAD20FF08C75370131A73C67F92AB67B780467E046F3A59A48A25424NBl6H" TargetMode="External"/><Relationship Id="rId37" Type="http://schemas.openxmlformats.org/officeDocument/2006/relationships/hyperlink" Target="consultantplus://offline/ref=49EA8CBEF385D34458301476C9C2362B17BBDB08F68C75370131A73C67F92AB669785C6BE04FEDA4905DF40562E326FA18A2632D3D69A8ACN1lEH" TargetMode="External"/><Relationship Id="rId40" Type="http://schemas.openxmlformats.org/officeDocument/2006/relationships/hyperlink" Target="consultantplus://offline/ref=49EA8CBEF385D34458301476C9C2362B17BBD20EF18C75370131A73C67F92AB669785C6BE24FEBA3925DF40562E326FA18A2632D3D69A8ACN1lEH" TargetMode="External"/><Relationship Id="rId45" Type="http://schemas.openxmlformats.org/officeDocument/2006/relationships/hyperlink" Target="consultantplus://offline/ref=49EA8CBEF385D34458301476C9C2362B16BFDE0CF38D75370131A73C67F92AB67B780467E046F3A59A48A25424NBl6H" TargetMode="External"/><Relationship Id="rId53"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49EA8CBEF385D34458301476C9C2362B17BADB0FF98B75370131A73C67F92AB669785C6BE04EE4A7915DF40562E326FA18A2632D3D69A8ACN1lEH" TargetMode="External"/><Relationship Id="rId23" Type="http://schemas.openxmlformats.org/officeDocument/2006/relationships/hyperlink" Target="consultantplus://offline/ref=49EA8CBEF385D34458301179CAC2362B10BBDC0DFBDD22355064A9396FA970A67F315163FE4FE4BB9156A2N5l4H" TargetMode="External"/><Relationship Id="rId28" Type="http://schemas.openxmlformats.org/officeDocument/2006/relationships/hyperlink" Target="consultantplus://offline/ref=49EA8CBEF385D34458301476C9C2362B17BBD20EF18C75370131A73C67F92AB67B780467E046F3A59A48A25424NBl6H" TargetMode="External"/><Relationship Id="rId36" Type="http://schemas.openxmlformats.org/officeDocument/2006/relationships/hyperlink" Target="consultantplus://offline/ref=49EA8CBEF385D34458301476C9C2362B17BBD20EF18C75370131A73C67F92AB67B780467E046F3A59A48A25424NBl6H" TargetMode="External"/><Relationship Id="rId49" Type="http://schemas.openxmlformats.org/officeDocument/2006/relationships/hyperlink" Target="consultantplus://offline/ref=49EA8CBEF385D34458301476C9C2362B16BEDD0DF78D75370131A73C67F92AB669785C6BE04FEDA7965DF40562E326FA18A2632D3D69A8ACN1lEH" TargetMode="External"/><Relationship Id="rId10" Type="http://schemas.openxmlformats.org/officeDocument/2006/relationships/hyperlink" Target="consultantplus://offline/ref=49EA8CBEF385D34458301476C9C2362B17BBD30FF28875370131A73C67F92AB669785C68E847E6F1C212F55926BF35FA18A2612421N6lBH" TargetMode="External"/><Relationship Id="rId19" Type="http://schemas.openxmlformats.org/officeDocument/2006/relationships/hyperlink" Target="consultantplus://offline/ref=49EA8CBEF385D34458301179CAC2362B11BED30BF880283D0968AB3E60F675B36E695C6AE951EDAC8D54A056N2l6H" TargetMode="External"/><Relationship Id="rId31" Type="http://schemas.openxmlformats.org/officeDocument/2006/relationships/hyperlink" Target="consultantplus://offline/ref=49EA8CBEF385D34458301476C9C2362B17BBD20EF18C75370131A73C67F92AB67B780467E046F3A59A48A25424NBl6H" TargetMode="External"/><Relationship Id="rId44" Type="http://schemas.openxmlformats.org/officeDocument/2006/relationships/hyperlink" Target="consultantplus://offline/ref=49EA8CBEF385D34458301476C9C2362B17BBD20EF18C75370131A73C67F92AB669785C6BE24FEBAD925DF40562E326FA18A2632D3D69A8ACN1lEH" TargetMode="External"/><Relationship Id="rId52" Type="http://schemas.openxmlformats.org/officeDocument/2006/relationships/hyperlink" Target="consultantplus://offline/ref=49EA8CBEF385D34458301476C9C2362B17BDDF0BF58E75370131A73C67F92AB669785C6BE04FEDA1955DF40562E326FA18A2632D3D69A8ACN1lEH" TargetMode="External"/><Relationship Id="rId4" Type="http://schemas.openxmlformats.org/officeDocument/2006/relationships/webSettings" Target="webSettings.xml"/><Relationship Id="rId9" Type="http://schemas.openxmlformats.org/officeDocument/2006/relationships/hyperlink" Target="consultantplus://offline/ref=49EA8CBEF385D34458301476C9C2362B17BBD30FF28875370131A73C67F92AB669785C68E847E6F1C212F55926BF35FA18A2612421N6lBH" TargetMode="External"/><Relationship Id="rId14" Type="http://schemas.openxmlformats.org/officeDocument/2006/relationships/hyperlink" Target="consultantplus://offline/ref=49EA8CBEF385D34458301476C9C2362B17BDDF0AF28B75370131A73C67F92AB67B780467E046F3A59A48A25424NBl6H" TargetMode="External"/><Relationship Id="rId22" Type="http://schemas.openxmlformats.org/officeDocument/2006/relationships/hyperlink" Target="consultantplus://offline/ref=49EA8CBEF385D34458301179CAC2362B11B7DE0CF680283D0968AB3E60F675B36E695C6AE951EDAC8D54A056N2l6H" TargetMode="External"/><Relationship Id="rId27" Type="http://schemas.openxmlformats.org/officeDocument/2006/relationships/hyperlink" Target="consultantplus://offline/ref=49EA8CBEF385D34458301476C9C2362B17BAD20FF08C75370131A73C67F92AB67B780467E046F3A59A48A25424NBl6H" TargetMode="External"/><Relationship Id="rId30" Type="http://schemas.openxmlformats.org/officeDocument/2006/relationships/hyperlink" Target="consultantplus://offline/ref=49EA8CBEF385D34458301476C9C2362B17BBD20EF18C75370131A73C67F92AB67B780467E046F3A59A48A25424NBl6H" TargetMode="External"/><Relationship Id="rId35" Type="http://schemas.openxmlformats.org/officeDocument/2006/relationships/hyperlink" Target="consultantplus://offline/ref=49EA8CBEF385D34458301476C9C2362B17BBDB08F68C75370131A73C67F92AB669785C6BE04FEDA79A5DF40562E326FA18A2632D3D69A8ACN1lEH" TargetMode="External"/><Relationship Id="rId43" Type="http://schemas.openxmlformats.org/officeDocument/2006/relationships/hyperlink" Target="consultantplus://offline/ref=49EA8CBEF385D34458301476C9C2362B17BBD20EF18C75370131A73C67F92AB669785C6BE24FEBA3945DF40562E326FA18A2632D3D69A8ACN1lEH" TargetMode="External"/><Relationship Id="rId48" Type="http://schemas.openxmlformats.org/officeDocument/2006/relationships/hyperlink" Target="consultantplus://offline/ref=49EA8CBEF385D34458301476C9C2362B17BDDF0AF28B75370131A73C67F92AB67B780467E046F3A59A48A25424NBl6H" TargetMode="External"/><Relationship Id="rId8" Type="http://schemas.openxmlformats.org/officeDocument/2006/relationships/hyperlink" Target="consultantplus://offline/ref=49EA8CBEF385D34458301476C9C2362B17BAD20EF18A75370131A73C67F92AB669785C6BE04FEDA5955DF40562E326FA18A2632D3D69A8ACN1lEH" TargetMode="External"/><Relationship Id="rId51" Type="http://schemas.openxmlformats.org/officeDocument/2006/relationships/hyperlink" Target="consultantplus://offline/ref=49EA8CBEF385D34458301476C9C2362B16B7DF02F18275370131A73C67F92AB669785C6BE04FEDA4905DF40562E326FA18A2632D3D69A8ACN1l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12422</Words>
  <Characters>70809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2</cp:revision>
  <dcterms:created xsi:type="dcterms:W3CDTF">2020-09-09T07:37:00Z</dcterms:created>
  <dcterms:modified xsi:type="dcterms:W3CDTF">2020-09-09T07:37:00Z</dcterms:modified>
</cp:coreProperties>
</file>